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029" w:rsidRPr="00441012" w:rsidRDefault="00E436DA" w:rsidP="00D47FA5">
      <w:pPr>
        <w:pStyle w:val="MMU1"/>
      </w:pPr>
      <w:r>
        <w:t>Leoni</w:t>
      </w:r>
      <w:r w:rsidR="00E17C54">
        <w:t xml:space="preserve">-Konzernumsatz steigt </w:t>
      </w:r>
      <w:r w:rsidR="001209E1">
        <w:t>bis Ende Juni</w:t>
      </w:r>
      <w:r w:rsidR="001A5CFF">
        <w:t xml:space="preserve"> 2012 </w:t>
      </w:r>
      <w:r w:rsidR="00E17C54">
        <w:t>um 4 Prozent</w:t>
      </w:r>
    </w:p>
    <w:p w:rsidR="00E17C54" w:rsidRDefault="00E17C54" w:rsidP="006F0BE8">
      <w:pPr>
        <w:pStyle w:val="MMU2"/>
      </w:pPr>
      <w:r>
        <w:t xml:space="preserve">Halbjahres-EBIT erhöht sich durch </w:t>
      </w:r>
      <w:r w:rsidR="001A5CFF">
        <w:t>Sondereffekt</w:t>
      </w:r>
      <w:r>
        <w:t xml:space="preserve"> um 12 Prozent</w:t>
      </w:r>
    </w:p>
    <w:p w:rsidR="00633AFC" w:rsidRDefault="008B1883" w:rsidP="000450A1">
      <w:pPr>
        <w:pStyle w:val="MMVorspann"/>
        <w:rPr>
          <w:b/>
        </w:rPr>
      </w:pPr>
      <w:r w:rsidRPr="000450A1">
        <w:rPr>
          <w:b/>
        </w:rPr>
        <w:t xml:space="preserve">Nürnberg, </w:t>
      </w:r>
      <w:r w:rsidR="00FF44C5">
        <w:rPr>
          <w:b/>
        </w:rPr>
        <w:t>7. August</w:t>
      </w:r>
      <w:r w:rsidRPr="000450A1">
        <w:rPr>
          <w:b/>
        </w:rPr>
        <w:t xml:space="preserve"> 201</w:t>
      </w:r>
      <w:r w:rsidR="005E0BBB" w:rsidRPr="000450A1">
        <w:rPr>
          <w:b/>
        </w:rPr>
        <w:t>2</w:t>
      </w:r>
      <w:r w:rsidRPr="000450A1">
        <w:rPr>
          <w:b/>
        </w:rPr>
        <w:t xml:space="preserve"> – Leoni, der führende Anbieter von Kabeln und Kabelsystemen für die Automobilbranche und weitere Industrien, </w:t>
      </w:r>
      <w:r w:rsidR="00FF44C5">
        <w:rPr>
          <w:b/>
        </w:rPr>
        <w:t xml:space="preserve">konnte den Konzernumsatz im </w:t>
      </w:r>
      <w:r w:rsidR="00E17C54">
        <w:rPr>
          <w:b/>
        </w:rPr>
        <w:t xml:space="preserve">ersten Halbjahr </w:t>
      </w:r>
      <w:r w:rsidR="00FF44C5">
        <w:rPr>
          <w:b/>
        </w:rPr>
        <w:t xml:space="preserve">2012 gemessen am entsprechenden Vorjahreszeitraum um </w:t>
      </w:r>
      <w:r w:rsidR="002F529D">
        <w:rPr>
          <w:b/>
        </w:rPr>
        <w:t>mehr als</w:t>
      </w:r>
      <w:r w:rsidR="00FF44C5">
        <w:rPr>
          <w:b/>
        </w:rPr>
        <w:t xml:space="preserve"> </w:t>
      </w:r>
      <w:r w:rsidR="00E17C54">
        <w:rPr>
          <w:b/>
        </w:rPr>
        <w:t>4</w:t>
      </w:r>
      <w:r w:rsidR="00FF44C5">
        <w:rPr>
          <w:b/>
        </w:rPr>
        <w:t xml:space="preserve"> Prozent auf</w:t>
      </w:r>
      <w:r w:rsidR="00E17C54">
        <w:rPr>
          <w:b/>
        </w:rPr>
        <w:t xml:space="preserve"> 1.936,7 Mio. Euro </w:t>
      </w:r>
      <w:r w:rsidR="00FF44C5">
        <w:rPr>
          <w:b/>
        </w:rPr>
        <w:t xml:space="preserve"> steigern </w:t>
      </w:r>
      <w:r w:rsidR="00633AFC">
        <w:rPr>
          <w:b/>
        </w:rPr>
        <w:t xml:space="preserve">(Vorjahr: 1.854,3 Mio. Euro). </w:t>
      </w:r>
      <w:r w:rsidR="00633AFC" w:rsidRPr="00633AFC">
        <w:rPr>
          <w:b/>
        </w:rPr>
        <w:t xml:space="preserve">Hierzu trug die erstmalige </w:t>
      </w:r>
      <w:r w:rsidR="00150584">
        <w:rPr>
          <w:b/>
        </w:rPr>
        <w:t>Konsolidierung des</w:t>
      </w:r>
      <w:r w:rsidR="00633AFC" w:rsidRPr="00633AFC">
        <w:rPr>
          <w:b/>
        </w:rPr>
        <w:t xml:space="preserve"> </w:t>
      </w:r>
      <w:r w:rsidR="00150584" w:rsidRPr="00150584">
        <w:rPr>
          <w:b/>
        </w:rPr>
        <w:t xml:space="preserve">Anfang </w:t>
      </w:r>
      <w:r w:rsidR="009D63B9">
        <w:rPr>
          <w:b/>
        </w:rPr>
        <w:t>2012</w:t>
      </w:r>
      <w:r w:rsidR="00150584" w:rsidRPr="00150584">
        <w:rPr>
          <w:b/>
        </w:rPr>
        <w:t xml:space="preserve"> komplett übernommenen südkoreanischen Bordnetz-Herstellers </w:t>
      </w:r>
      <w:proofErr w:type="spellStart"/>
      <w:r w:rsidR="00633AFC" w:rsidRPr="00633AFC">
        <w:rPr>
          <w:b/>
        </w:rPr>
        <w:t>Daekyeung</w:t>
      </w:r>
      <w:proofErr w:type="spellEnd"/>
      <w:r w:rsidR="00633AFC" w:rsidRPr="00633AFC">
        <w:rPr>
          <w:b/>
        </w:rPr>
        <w:t xml:space="preserve"> </w:t>
      </w:r>
      <w:r w:rsidR="00AE5837">
        <w:rPr>
          <w:b/>
        </w:rPr>
        <w:t xml:space="preserve">mit </w:t>
      </w:r>
      <w:r w:rsidR="00633AFC" w:rsidRPr="00633AFC">
        <w:rPr>
          <w:b/>
        </w:rPr>
        <w:t xml:space="preserve">54,8 Mio. Euro bei. Aus eigener Kraft wuchs Leoni um 58,8 Mio. Euro. Dagegen </w:t>
      </w:r>
      <w:r w:rsidR="00B76DC3">
        <w:rPr>
          <w:b/>
        </w:rPr>
        <w:t>resultierte</w:t>
      </w:r>
      <w:r w:rsidR="00633AFC" w:rsidRPr="00633AFC">
        <w:rPr>
          <w:b/>
        </w:rPr>
        <w:t xml:space="preserve"> aus dem im Vergleich zum Vorjahr niedrigeren Kupferpreis ein negativer Effekt von 31,3 Mio. Euro. Das </w:t>
      </w:r>
      <w:r w:rsidR="001209E1">
        <w:rPr>
          <w:b/>
        </w:rPr>
        <w:t>Konzern-</w:t>
      </w:r>
      <w:r w:rsidR="00633AFC" w:rsidRPr="00633AFC">
        <w:rPr>
          <w:b/>
        </w:rPr>
        <w:t>EBIT</w:t>
      </w:r>
      <w:r w:rsidR="001209E1">
        <w:rPr>
          <w:b/>
        </w:rPr>
        <w:t xml:space="preserve"> (Ergebnis vor Zinsen und Steuern)</w:t>
      </w:r>
      <w:r w:rsidR="00633AFC" w:rsidRPr="00633AFC">
        <w:rPr>
          <w:b/>
        </w:rPr>
        <w:t xml:space="preserve"> erhöhte sich </w:t>
      </w:r>
      <w:r w:rsidR="001209E1">
        <w:rPr>
          <w:b/>
        </w:rPr>
        <w:t xml:space="preserve">in den ersten sechs Monaten des laufenden Jahres </w:t>
      </w:r>
      <w:r w:rsidR="00633AFC" w:rsidRPr="00633AFC">
        <w:rPr>
          <w:b/>
        </w:rPr>
        <w:t xml:space="preserve">um 12 </w:t>
      </w:r>
      <w:r w:rsidR="002F529D">
        <w:rPr>
          <w:b/>
        </w:rPr>
        <w:t>Prozent</w:t>
      </w:r>
      <w:r w:rsidR="00633AFC" w:rsidRPr="00633AFC">
        <w:rPr>
          <w:b/>
        </w:rPr>
        <w:t xml:space="preserve"> auf 144,5 Mio. Euro</w:t>
      </w:r>
      <w:r w:rsidR="00633AFC">
        <w:rPr>
          <w:b/>
        </w:rPr>
        <w:t xml:space="preserve"> (Vorjahr: 129,0 Mio. Euro)</w:t>
      </w:r>
      <w:r w:rsidR="00633AFC" w:rsidRPr="00633AFC">
        <w:rPr>
          <w:b/>
        </w:rPr>
        <w:t xml:space="preserve">. </w:t>
      </w:r>
      <w:r w:rsidR="00910A5A">
        <w:rPr>
          <w:b/>
        </w:rPr>
        <w:t>Zu berücksichtigen ist dabei</w:t>
      </w:r>
      <w:r w:rsidR="00633AFC" w:rsidRPr="00633AFC">
        <w:rPr>
          <w:b/>
        </w:rPr>
        <w:t xml:space="preserve"> ein </w:t>
      </w:r>
      <w:r w:rsidR="00150584">
        <w:rPr>
          <w:b/>
        </w:rPr>
        <w:t xml:space="preserve">einmaliger Ertrag </w:t>
      </w:r>
      <w:r w:rsidR="00633AFC" w:rsidRPr="00874DE6">
        <w:rPr>
          <w:b/>
        </w:rPr>
        <w:t>von 28,2</w:t>
      </w:r>
      <w:r w:rsidR="00633AFC" w:rsidRPr="00633AFC">
        <w:rPr>
          <w:b/>
        </w:rPr>
        <w:t xml:space="preserve"> Mio. Euro aus der Veräußerung der </w:t>
      </w:r>
      <w:r w:rsidR="00AE5837">
        <w:rPr>
          <w:b/>
        </w:rPr>
        <w:t xml:space="preserve">Tochtergesellschaft </w:t>
      </w:r>
      <w:r w:rsidR="00633AFC" w:rsidRPr="00633AFC">
        <w:rPr>
          <w:b/>
        </w:rPr>
        <w:t xml:space="preserve">Leoni Studer Hard. </w:t>
      </w:r>
      <w:r w:rsidR="001209E1">
        <w:rPr>
          <w:b/>
        </w:rPr>
        <w:t>D</w:t>
      </w:r>
      <w:r w:rsidR="00B76DC3">
        <w:rPr>
          <w:b/>
        </w:rPr>
        <w:t>eshalb</w:t>
      </w:r>
      <w:r w:rsidR="001209E1">
        <w:rPr>
          <w:b/>
        </w:rPr>
        <w:t xml:space="preserve"> </w:t>
      </w:r>
      <w:r w:rsidR="002F529D">
        <w:rPr>
          <w:b/>
        </w:rPr>
        <w:t>nahm</w:t>
      </w:r>
      <w:r w:rsidR="001209E1">
        <w:rPr>
          <w:b/>
        </w:rPr>
        <w:t xml:space="preserve"> auch der von Januar bis Juni erzielte Konzernüberschuss</w:t>
      </w:r>
      <w:r w:rsidR="00633AFC" w:rsidRPr="00633AFC">
        <w:rPr>
          <w:b/>
        </w:rPr>
        <w:t xml:space="preserve"> </w:t>
      </w:r>
      <w:r w:rsidR="001209E1">
        <w:rPr>
          <w:b/>
        </w:rPr>
        <w:t>von 82,2 Mio. Euro auf 99,1 Mio. Euro</w:t>
      </w:r>
      <w:r w:rsidR="002F529D">
        <w:rPr>
          <w:b/>
        </w:rPr>
        <w:t xml:space="preserve"> </w:t>
      </w:r>
      <w:r w:rsidR="00966A4E">
        <w:rPr>
          <w:b/>
        </w:rPr>
        <w:t xml:space="preserve">deutlich </w:t>
      </w:r>
      <w:r w:rsidR="002F529D">
        <w:rPr>
          <w:b/>
        </w:rPr>
        <w:t>zu</w:t>
      </w:r>
      <w:r w:rsidR="001209E1">
        <w:rPr>
          <w:b/>
        </w:rPr>
        <w:t>.</w:t>
      </w:r>
    </w:p>
    <w:p w:rsidR="00FF44C5" w:rsidRPr="00633AFC" w:rsidRDefault="00633AFC" w:rsidP="000450A1">
      <w:pPr>
        <w:pStyle w:val="MMVorspann"/>
      </w:pPr>
      <w:r w:rsidRPr="00633AFC">
        <w:t xml:space="preserve">Im zweiten Quartal </w:t>
      </w:r>
      <w:r w:rsidR="001209E1">
        <w:t xml:space="preserve">2012 </w:t>
      </w:r>
      <w:r w:rsidR="002F529D">
        <w:t>stieg der</w:t>
      </w:r>
      <w:r w:rsidRPr="00633AFC">
        <w:t xml:space="preserve"> Leoni</w:t>
      </w:r>
      <w:r w:rsidR="002F529D">
        <w:t>-Konzernumsatz</w:t>
      </w:r>
      <w:r w:rsidRPr="00633AFC">
        <w:t xml:space="preserve"> </w:t>
      </w:r>
      <w:r w:rsidR="009D63B9">
        <w:t xml:space="preserve">im Vergleich zur Vorjahresperiode </w:t>
      </w:r>
      <w:r w:rsidR="002F529D">
        <w:t>um</w:t>
      </w:r>
      <w:r>
        <w:t xml:space="preserve"> </w:t>
      </w:r>
      <w:r w:rsidR="002F529D">
        <w:t xml:space="preserve">knapp </w:t>
      </w:r>
      <w:r>
        <w:t>3 Prozent auf 967,6 Mio. Euro</w:t>
      </w:r>
      <w:r w:rsidRPr="00633AFC">
        <w:t xml:space="preserve"> (Vorjahr: 943,7 Mio. Euro) </w:t>
      </w:r>
      <w:r w:rsidR="00FF44C5" w:rsidRPr="00633AFC">
        <w:t xml:space="preserve">und </w:t>
      </w:r>
      <w:r w:rsidRPr="00633AFC">
        <w:t xml:space="preserve">erreichte damit fast </w:t>
      </w:r>
      <w:r w:rsidR="00FF44C5" w:rsidRPr="00633AFC">
        <w:t xml:space="preserve">den im Auftaktquartal 2012 </w:t>
      </w:r>
      <w:r w:rsidR="002F529D">
        <w:t>verbuchten</w:t>
      </w:r>
      <w:r w:rsidR="00FF44C5" w:rsidRPr="00633AFC">
        <w:t xml:space="preserve"> bisherigen Rekordwert</w:t>
      </w:r>
      <w:r w:rsidRPr="00633AFC">
        <w:t xml:space="preserve">. </w:t>
      </w:r>
      <w:r w:rsidR="00150584">
        <w:t xml:space="preserve">Verschiebungen im </w:t>
      </w:r>
      <w:r w:rsidR="00FF44C5" w:rsidRPr="00633AFC">
        <w:t xml:space="preserve"> Produktmix, hohe </w:t>
      </w:r>
      <w:r w:rsidR="00150584">
        <w:t>Inte</w:t>
      </w:r>
      <w:r w:rsidR="002F529D">
        <w:t>g</w:t>
      </w:r>
      <w:r w:rsidR="00150584">
        <w:t>rations</w:t>
      </w:r>
      <w:r w:rsidR="00AE5837">
        <w:t>-</w:t>
      </w:r>
      <w:r w:rsidR="00150584">
        <w:t>aufwendungen für</w:t>
      </w:r>
      <w:r w:rsidR="00FF44C5" w:rsidRPr="00633AFC">
        <w:t xml:space="preserve"> Daekyeung sowie verschiedene Sonderfaktoren </w:t>
      </w:r>
      <w:proofErr w:type="spellStart"/>
      <w:r w:rsidR="00FF44C5" w:rsidRPr="00633AFC">
        <w:t>beein</w:t>
      </w:r>
      <w:r w:rsidR="00D81548">
        <w:t>-</w:t>
      </w:r>
      <w:r w:rsidR="00FF44C5" w:rsidRPr="00633AFC">
        <w:t>trächtigten</w:t>
      </w:r>
      <w:proofErr w:type="spellEnd"/>
      <w:r w:rsidR="00FF44C5" w:rsidRPr="00633AFC">
        <w:t xml:space="preserve"> das Ergebnis vor Zinsen und Steuern, das von April bis Juni 2012 mit 50,8 Mio. Euro unter dem 2011er Vergleichswert von 67,6 Mio. Euro lag. </w:t>
      </w:r>
    </w:p>
    <w:p w:rsidR="00150584" w:rsidRPr="009B0C1A" w:rsidRDefault="00150584" w:rsidP="00966A4E">
      <w:pPr>
        <w:pStyle w:val="MMZwischenberschrift"/>
      </w:pPr>
      <w:r w:rsidRPr="009B0C1A">
        <w:t>Bordnetz-Geschäft wächst um 11 Prozent</w:t>
      </w:r>
    </w:p>
    <w:p w:rsidR="009B0C1A" w:rsidRDefault="00150584" w:rsidP="008D7125">
      <w:pPr>
        <w:pStyle w:val="MMVorspann"/>
      </w:pPr>
      <w:r>
        <w:t xml:space="preserve">Der Unternehmensbereich </w:t>
      </w:r>
      <w:proofErr w:type="spellStart"/>
      <w:r>
        <w:t>Wiring</w:t>
      </w:r>
      <w:proofErr w:type="spellEnd"/>
      <w:r>
        <w:t xml:space="preserve"> Systems vergrößerte seinen Außenumsatz in den ersten sechs Monaten 2012 um </w:t>
      </w:r>
      <w:r w:rsidR="002F529D">
        <w:t xml:space="preserve">rund </w:t>
      </w:r>
      <w:r>
        <w:t xml:space="preserve">11 Prozent auf 1.125,8 Mio. Euro (Vorjahr: 1.013,5 Mio. Euro) und im zweiten Quartal um </w:t>
      </w:r>
      <w:r w:rsidR="002F529D">
        <w:t xml:space="preserve">mehr als </w:t>
      </w:r>
      <w:r>
        <w:t xml:space="preserve">8 Prozent auf 555,8 Mio. Euro (Vorjahr: 513,3 Mio. Euro). Damit setzte sich die gute </w:t>
      </w:r>
      <w:r>
        <w:lastRenderedPageBreak/>
        <w:t xml:space="preserve">Entwicklung vom Jahresbeginn in leicht abgeschwächter Form fort. </w:t>
      </w:r>
      <w:r w:rsidR="009D63B9">
        <w:t xml:space="preserve">Durch die erstmalige Einbeziehung von Daekyeung wuchs das Geschäft in Asien besonders deutlich, aber auch in den USA wurden Steigerungen erzielt. Das Segment-EBIT </w:t>
      </w:r>
      <w:r w:rsidR="007C0839">
        <w:t xml:space="preserve">erhöhte </w:t>
      </w:r>
      <w:r w:rsidR="009D63B9">
        <w:t xml:space="preserve">sich im ersten Halbjahr 2012 </w:t>
      </w:r>
      <w:r w:rsidR="001209E1">
        <w:t>ge</w:t>
      </w:r>
      <w:r w:rsidR="002F529D">
        <w:t>genüber der</w:t>
      </w:r>
      <w:r w:rsidR="001209E1">
        <w:t xml:space="preserve"> Vergleichsperiode 2011 </w:t>
      </w:r>
      <w:r w:rsidR="009D63B9">
        <w:t xml:space="preserve">leicht von 75,2 Mio. Euro auf 77,3 Mio. Euro. Im zweiten Quartal </w:t>
      </w:r>
      <w:r w:rsidR="001209E1">
        <w:t xml:space="preserve">reduzierte sich das EBIT aufgrund von Mehraufwendungen für </w:t>
      </w:r>
      <w:r w:rsidR="009D63B9">
        <w:t>Neuanläufe</w:t>
      </w:r>
      <w:r w:rsidR="003F66E2">
        <w:t xml:space="preserve"> und die</w:t>
      </w:r>
      <w:r w:rsidR="00B76DC3">
        <w:t xml:space="preserve"> </w:t>
      </w:r>
      <w:r w:rsidR="009D63B9">
        <w:t>Daekyeung-Integration</w:t>
      </w:r>
      <w:r w:rsidR="003F66E2">
        <w:t>,</w:t>
      </w:r>
      <w:r w:rsidR="009D63B9">
        <w:t xml:space="preserve"> </w:t>
      </w:r>
      <w:r w:rsidR="003F66E2">
        <w:t>höheren Restrukturierungskosten sowie</w:t>
      </w:r>
      <w:r w:rsidR="009D63B9">
        <w:t xml:space="preserve"> ein</w:t>
      </w:r>
      <w:r w:rsidR="001209E1">
        <w:t>e</w:t>
      </w:r>
      <w:r w:rsidR="00966A4E">
        <w:t>s</w:t>
      </w:r>
      <w:r w:rsidR="009D63B9">
        <w:t xml:space="preserve"> Mitarbeiter-Bonus für das erfolgreiche Vorjahr von 4</w:t>
      </w:r>
      <w:r w:rsidR="002F529D">
        <w:t>0,1</w:t>
      </w:r>
      <w:r w:rsidR="009D63B9">
        <w:t xml:space="preserve"> Mio. Euro auf 33,7 Mio. Euro. </w:t>
      </w:r>
    </w:p>
    <w:p w:rsidR="008D7125" w:rsidRPr="008D7125" w:rsidRDefault="008D7125" w:rsidP="00966A4E">
      <w:pPr>
        <w:pStyle w:val="MMZwischenberschrift"/>
      </w:pPr>
      <w:r w:rsidRPr="008D7125">
        <w:t xml:space="preserve">Umsatz </w:t>
      </w:r>
      <w:r w:rsidR="002F529D">
        <w:t>mit</w:t>
      </w:r>
      <w:r w:rsidRPr="008D7125">
        <w:t xml:space="preserve"> Draht-/Kabel-</w:t>
      </w:r>
      <w:r w:rsidR="002F529D">
        <w:t>Produkten</w:t>
      </w:r>
      <w:r w:rsidRPr="008D7125">
        <w:t xml:space="preserve"> leicht unter Vorjahr</w:t>
      </w:r>
    </w:p>
    <w:p w:rsidR="007C0839" w:rsidRDefault="008D7125" w:rsidP="008D7125">
      <w:pPr>
        <w:pStyle w:val="MMVorspann"/>
      </w:pPr>
      <w:r>
        <w:t xml:space="preserve">Im Unternehmensbereich </w:t>
      </w:r>
      <w:proofErr w:type="spellStart"/>
      <w:r>
        <w:t>Wire</w:t>
      </w:r>
      <w:proofErr w:type="spellEnd"/>
      <w:r>
        <w:t xml:space="preserve"> &amp; Cable Solutions nahm der Außenumsatz von Januar bis Juni 2012 vor allem wegen des deutlich niedrigeren Kupferpreises um </w:t>
      </w:r>
      <w:r w:rsidR="002F529D">
        <w:t xml:space="preserve">etwa </w:t>
      </w:r>
      <w:r>
        <w:t>4 Prozent auf 810,9 Mio. Euro ab (Vorjahr: 840,8 Mio. Euro). Im zweiten Quartal 2012, in dem das Geschäftsvolumen mit 411,8 Mio. Euro ebenfalls unter dem Vergleichswert der entsprechenden 2011er Periode</w:t>
      </w:r>
      <w:r w:rsidR="00B76DC3">
        <w:t xml:space="preserve"> von 430,3 Mio. Euro</w:t>
      </w:r>
      <w:r>
        <w:t xml:space="preserve"> lag</w:t>
      </w:r>
      <w:r w:rsidR="007C0839">
        <w:t xml:space="preserve">, wirkten sich außerdem der fehlende </w:t>
      </w:r>
      <w:r w:rsidR="007C0839" w:rsidRPr="00BC2B54">
        <w:t xml:space="preserve">Beitrag der im März veräußerten </w:t>
      </w:r>
      <w:r w:rsidR="00966A4E" w:rsidRPr="00BC2B54">
        <w:t xml:space="preserve">Tochtergesellschaft Leoni Studer Hard </w:t>
      </w:r>
      <w:r w:rsidR="007C0839" w:rsidRPr="00BC2B54">
        <w:t>sowi</w:t>
      </w:r>
      <w:r w:rsidR="007C0839">
        <w:t xml:space="preserve">e die Verschiebung eines Großprojekts für die Petrochemie aus, das erst Anfang des dritten Quartals abgewickelt werden konnte. Diese Faktoren, ein veränderter Produktmix im Bereich Automobilleitungen und eine Bonuszahlung </w:t>
      </w:r>
      <w:r w:rsidR="002F529D">
        <w:t xml:space="preserve">für die Mitarbeiter </w:t>
      </w:r>
      <w:r w:rsidR="001209E1">
        <w:t xml:space="preserve">verursachten </w:t>
      </w:r>
      <w:r w:rsidR="007C0839">
        <w:t>im zweiten Quartal eine</w:t>
      </w:r>
      <w:r w:rsidR="001209E1">
        <w:t>n</w:t>
      </w:r>
      <w:r w:rsidR="007C0839">
        <w:t xml:space="preserve"> EBIT-Rückgang auf 17,0 Mio. Euro (Vorjahr: 27,8 Mio. Euro). Im gesamten ersten Halbjahr </w:t>
      </w:r>
      <w:r w:rsidR="002F529D">
        <w:t xml:space="preserve">2012 </w:t>
      </w:r>
      <w:r w:rsidR="007C0839">
        <w:t>erhöhte sich das Segment-EBIT durch den S</w:t>
      </w:r>
      <w:r w:rsidR="002F529D">
        <w:t xml:space="preserve">onderertrag aus </w:t>
      </w:r>
      <w:r w:rsidR="00874DE6">
        <w:t xml:space="preserve">dem </w:t>
      </w:r>
      <w:r w:rsidR="00966A4E">
        <w:t>Gesellsch</w:t>
      </w:r>
      <w:r w:rsidR="00BC2B54">
        <w:t>a</w:t>
      </w:r>
      <w:r w:rsidR="00966A4E">
        <w:t>ftsv</w:t>
      </w:r>
      <w:r w:rsidR="007C0839">
        <w:t xml:space="preserve">erkauf dagegen deutlich auf 67,0 Mio. Euro (Vorjahr: 53,7 Mio. Euro). </w:t>
      </w:r>
    </w:p>
    <w:p w:rsidR="00150584" w:rsidRPr="00E61EBD" w:rsidRDefault="00966A4E" w:rsidP="00966A4E">
      <w:pPr>
        <w:pStyle w:val="MMZwischenberschrift"/>
      </w:pPr>
      <w:r>
        <w:t xml:space="preserve">Hohe </w:t>
      </w:r>
      <w:r w:rsidR="00150584" w:rsidRPr="00E61EBD">
        <w:t>Investitionen</w:t>
      </w:r>
      <w:r w:rsidR="007F636A" w:rsidRPr="00E61EBD">
        <w:t xml:space="preserve"> für neue Projekte</w:t>
      </w:r>
    </w:p>
    <w:p w:rsidR="00E61EBD" w:rsidRDefault="007F636A" w:rsidP="00150584">
      <w:pPr>
        <w:pStyle w:val="MMVorspann"/>
      </w:pPr>
      <w:r>
        <w:t xml:space="preserve">Um ausreichende Kapazitäten für neue Projekte und Aufträge aus der Automobil- und Investitionsgüterindustrie zu schaffen, </w:t>
      </w:r>
      <w:r w:rsidR="00910A5A">
        <w:t>hat</w:t>
      </w:r>
      <w:r>
        <w:t xml:space="preserve"> Leoni die Investitionen in Sachanlagen und immaterielle Vermögenswerte </w:t>
      </w:r>
      <w:r w:rsidR="00910A5A">
        <w:t xml:space="preserve">sowie für Akquisitionen </w:t>
      </w:r>
      <w:r>
        <w:t xml:space="preserve">im ersten Halbjahr 2012 </w:t>
      </w:r>
      <w:r w:rsidR="001209E1">
        <w:t xml:space="preserve">gegenüber dem entsprechenden Vorjahreszeitraum </w:t>
      </w:r>
      <w:r>
        <w:t xml:space="preserve">auf </w:t>
      </w:r>
      <w:r w:rsidR="00910A5A">
        <w:t>104,6</w:t>
      </w:r>
      <w:r>
        <w:t xml:space="preserve"> Mio. Euro (Vorjahr: 5</w:t>
      </w:r>
      <w:r w:rsidR="00910A5A">
        <w:t>4,8</w:t>
      </w:r>
      <w:r>
        <w:t xml:space="preserve"> Mio. Euro)</w:t>
      </w:r>
      <w:r w:rsidR="00910A5A">
        <w:t xml:space="preserve"> annähernd verdoppelt</w:t>
      </w:r>
      <w:r>
        <w:t xml:space="preserve">. Im Unternehmensbereich </w:t>
      </w:r>
      <w:proofErr w:type="spellStart"/>
      <w:r>
        <w:t>Wiring</w:t>
      </w:r>
      <w:proofErr w:type="spellEnd"/>
      <w:r>
        <w:t xml:space="preserve"> Systems wurde</w:t>
      </w:r>
      <w:r w:rsidR="00E61EBD">
        <w:t>n</w:t>
      </w:r>
      <w:r>
        <w:t xml:space="preserve"> unter anderem </w:t>
      </w:r>
      <w:r w:rsidR="00E61EBD">
        <w:lastRenderedPageBreak/>
        <w:t xml:space="preserve">Standorte in </w:t>
      </w:r>
      <w:r>
        <w:t xml:space="preserve">Russland </w:t>
      </w:r>
      <w:r w:rsidR="00E61EBD">
        <w:t>und Nordafrika auf- bzw. ausgebaut. Der Unterneh</w:t>
      </w:r>
      <w:bookmarkStart w:id="0" w:name="_GoBack"/>
      <w:bookmarkEnd w:id="0"/>
      <w:r w:rsidR="00E61EBD">
        <w:t xml:space="preserve">mensbereich </w:t>
      </w:r>
      <w:proofErr w:type="spellStart"/>
      <w:r w:rsidR="00E61EBD">
        <w:t>Wire</w:t>
      </w:r>
      <w:proofErr w:type="spellEnd"/>
      <w:r w:rsidR="00E61EBD">
        <w:t xml:space="preserve"> &amp; Cable Solutions schloss verschiedene Erweiterungsprojekte für Automobil- und Infrastrukturkabel in China, Mexiko und der Slowakei ab. </w:t>
      </w:r>
    </w:p>
    <w:p w:rsidR="00150584" w:rsidRPr="000E6E24" w:rsidRDefault="002803A0" w:rsidP="00966A4E">
      <w:pPr>
        <w:pStyle w:val="MMZwischenberschrift"/>
      </w:pPr>
      <w:r>
        <w:t>Rund</w:t>
      </w:r>
      <w:r w:rsidR="00E61EBD" w:rsidRPr="000E6E24">
        <w:t xml:space="preserve"> 61.000 </w:t>
      </w:r>
      <w:r w:rsidR="00150584" w:rsidRPr="000E6E24">
        <w:t>Mitarbeiter</w:t>
      </w:r>
      <w:r w:rsidR="00E61EBD" w:rsidRPr="000E6E24">
        <w:t xml:space="preserve"> weltweit</w:t>
      </w:r>
    </w:p>
    <w:p w:rsidR="00E61EBD" w:rsidRDefault="00E61EBD" w:rsidP="00150584">
      <w:pPr>
        <w:pStyle w:val="MMVorspann"/>
      </w:pPr>
      <w:r>
        <w:t>D</w:t>
      </w:r>
      <w:r w:rsidR="001209E1">
        <w:t>er Leoni-Konzern beschäftigte a</w:t>
      </w:r>
      <w:r>
        <w:t>m 30. Juni 2012 weltweit 61.234 Mitarbeiter, 489 Personen mehr als zum Jahres</w:t>
      </w:r>
      <w:r w:rsidR="00A9175A">
        <w:t>ende 2011</w:t>
      </w:r>
      <w:r>
        <w:t xml:space="preserve">. Im Vergleich zum bisher höchsten Quartalsendstand am 31. März 2012 waren jedoch 2.134 Arbeitnehmer weniger für Leoni tätig, da im zweiten Quartal im Zuge der Restrukturierung und Integration von Daekyeung ein Bordnetz-Werk in China geschlossen </w:t>
      </w:r>
      <w:r w:rsidR="00910A5A">
        <w:t xml:space="preserve">wurde </w:t>
      </w:r>
      <w:r>
        <w:t xml:space="preserve">und </w:t>
      </w:r>
      <w:r w:rsidR="00910A5A">
        <w:t xml:space="preserve">in anderen Werken Effizienzsteigerungen </w:t>
      </w:r>
      <w:r>
        <w:t xml:space="preserve">vorgenommen wurden. Insgesamt </w:t>
      </w:r>
      <w:r w:rsidR="00EB04ED">
        <w:t>w</w:t>
      </w:r>
      <w:r w:rsidR="00A977AD">
        <w:t>ar</w:t>
      </w:r>
      <w:r w:rsidR="00EB04ED">
        <w:t xml:space="preserve">en zum Stichtag 57.161 Personen (31. Dezember 2011: 56.728) </w:t>
      </w:r>
      <w:r>
        <w:t xml:space="preserve">an ausländischen </w:t>
      </w:r>
      <w:r w:rsidR="00EB04ED">
        <w:t xml:space="preserve">und 4.073 (31. Dezember 2011: 4.017) an </w:t>
      </w:r>
      <w:r w:rsidR="00A9175A">
        <w:t>deut</w:t>
      </w:r>
      <w:r w:rsidR="00EB04ED">
        <w:t xml:space="preserve">schen </w:t>
      </w:r>
      <w:r>
        <w:t xml:space="preserve">Standorten </w:t>
      </w:r>
      <w:r w:rsidR="00EB04ED">
        <w:t xml:space="preserve">beschäftigt. </w:t>
      </w:r>
    </w:p>
    <w:p w:rsidR="00A14C9F" w:rsidRPr="00150584" w:rsidRDefault="009900FA" w:rsidP="00966A4E">
      <w:pPr>
        <w:pStyle w:val="MMZwischenberschrift"/>
      </w:pPr>
      <w:r w:rsidRPr="00150584">
        <w:t xml:space="preserve">Wachstumsprognose </w:t>
      </w:r>
      <w:r w:rsidR="002803A0">
        <w:t>eingegrenzt</w:t>
      </w:r>
    </w:p>
    <w:p w:rsidR="009900FA" w:rsidRDefault="009900FA" w:rsidP="000450A1">
      <w:pPr>
        <w:pStyle w:val="MMVorspann"/>
      </w:pPr>
      <w:r>
        <w:t xml:space="preserve">Im Gesamtjahr 2012 erwartet Leoni einen weiteren Umsatz- und Ergebnisanstieg. Auf Basis der Entwicklung im zweiten Quartal und der Bedarfsplanung der Automobilhersteller wurde die Prognosespanne Ende Juli auf einen Konzernumsatz von 3,8 bis 3,9 Mrd. Euro und ein EBIT von operativ 230 bis 250 Mio. Euro konkretisiert. Hinzu kommt der Ertrag aus dem Verkauf </w:t>
      </w:r>
      <w:r w:rsidR="00A9175A">
        <w:t>von</w:t>
      </w:r>
      <w:r>
        <w:t xml:space="preserve"> Leoni Studer Hard, der </w:t>
      </w:r>
      <w:r w:rsidR="00A977AD">
        <w:t xml:space="preserve">bereinigt um den erwarteten </w:t>
      </w:r>
      <w:r>
        <w:t xml:space="preserve">Ergebnisbeitrag dieser Gesellschaft bei rund 25 Mio. Euro liegen wird. Inklusive dieses einmaligen Effekts wird Leoni 2012 aus heutiger Sicht ein EBIT von 255 bis 275 Mio. Euro erreichen. 2011 </w:t>
      </w:r>
      <w:r w:rsidR="00A9175A">
        <w:t>verzeichnete</w:t>
      </w:r>
      <w:r>
        <w:t xml:space="preserve"> d</w:t>
      </w:r>
      <w:r w:rsidR="003F66E2">
        <w:t>as Unternehmen</w:t>
      </w:r>
      <w:r>
        <w:t xml:space="preserve"> einen </w:t>
      </w:r>
      <w:r w:rsidR="00BC2B54">
        <w:t>Konzernu</w:t>
      </w:r>
      <w:r>
        <w:t>msatz von 3,7 Mrd. Euro und ein EBIT von 237 Mio. Euro.</w:t>
      </w:r>
    </w:p>
    <w:p w:rsidR="005456EE" w:rsidRDefault="005456EE" w:rsidP="005456EE">
      <w:pPr>
        <w:spacing w:after="120"/>
        <w:ind w:right="1922"/>
        <w:rPr>
          <w:rFonts w:ascii="Arial" w:hAnsi="Arial" w:cs="Arial"/>
          <w:i/>
          <w:sz w:val="21"/>
          <w:szCs w:val="21"/>
        </w:rPr>
      </w:pPr>
      <w:r w:rsidRPr="006D36F9">
        <w:rPr>
          <w:rFonts w:ascii="Arial" w:hAnsi="Arial" w:cs="Arial"/>
          <w:i/>
          <w:sz w:val="21"/>
          <w:szCs w:val="21"/>
        </w:rPr>
        <w:t>(</w:t>
      </w:r>
      <w:r w:rsidR="00874DE6">
        <w:rPr>
          <w:rFonts w:ascii="Arial" w:hAnsi="Arial" w:cs="Arial"/>
          <w:i/>
          <w:sz w:val="21"/>
          <w:szCs w:val="21"/>
        </w:rPr>
        <w:t>5.715</w:t>
      </w:r>
      <w:r w:rsidR="00425F8E">
        <w:rPr>
          <w:rFonts w:ascii="Arial" w:hAnsi="Arial" w:cs="Arial"/>
          <w:i/>
          <w:sz w:val="21"/>
          <w:szCs w:val="21"/>
        </w:rPr>
        <w:t xml:space="preserve"> </w:t>
      </w:r>
      <w:r w:rsidRPr="006D36F9">
        <w:rPr>
          <w:rFonts w:ascii="Arial" w:hAnsi="Arial" w:cs="Arial"/>
          <w:i/>
          <w:sz w:val="21"/>
          <w:szCs w:val="21"/>
        </w:rPr>
        <w:t>Anschläge inkl.</w:t>
      </w:r>
      <w:r>
        <w:rPr>
          <w:rFonts w:ascii="Arial" w:hAnsi="Arial" w:cs="Arial"/>
          <w:i/>
          <w:sz w:val="21"/>
          <w:szCs w:val="21"/>
        </w:rPr>
        <w:t xml:space="preserve"> Leerzeichen)</w:t>
      </w:r>
    </w:p>
    <w:p w:rsidR="00874DE6" w:rsidRPr="009714B0" w:rsidRDefault="00874DE6" w:rsidP="00874DE6">
      <w:pPr>
        <w:spacing w:before="240"/>
        <w:ind w:right="1852"/>
        <w:rPr>
          <w:rFonts w:ascii="Arial" w:hAnsi="Arial" w:cs="Arial"/>
          <w:i/>
          <w:sz w:val="16"/>
          <w:szCs w:val="16"/>
        </w:rPr>
      </w:pPr>
      <w:r w:rsidRPr="00DF6351">
        <w:rPr>
          <w:rFonts w:ascii="Arial" w:hAnsi="Arial" w:cs="Arial"/>
          <w:sz w:val="36"/>
          <w:szCs w:val="36"/>
        </w:rPr>
        <w:sym w:font="Wingdings" w:char="F046"/>
      </w:r>
      <w:r w:rsidRPr="00DF6351">
        <w:rPr>
          <w:rFonts w:ascii="Arial" w:hAnsi="Arial" w:cs="Arial"/>
          <w:i/>
          <w:sz w:val="20"/>
          <w:szCs w:val="20"/>
        </w:rPr>
        <w:t xml:space="preserve"> </w:t>
      </w:r>
      <w:r w:rsidRPr="00DF6351">
        <w:rPr>
          <w:rFonts w:ascii="Arial" w:hAnsi="Arial" w:cs="Arial"/>
          <w:i/>
          <w:sz w:val="21"/>
          <w:szCs w:val="21"/>
        </w:rPr>
        <w:t xml:space="preserve">Illustrationsmaterial finden Sie </w:t>
      </w:r>
      <w:r w:rsidRPr="006D36F9">
        <w:rPr>
          <w:rFonts w:ascii="Arial" w:hAnsi="Arial" w:cs="Arial"/>
          <w:i/>
          <w:sz w:val="21"/>
          <w:szCs w:val="21"/>
        </w:rPr>
        <w:t xml:space="preserve">unter </w:t>
      </w:r>
      <w:hyperlink r:id="rId9" w:history="1">
        <w:r w:rsidRPr="0040314E">
          <w:rPr>
            <w:rStyle w:val="Hyperlink"/>
            <w:rFonts w:ascii="Arial" w:hAnsi="Arial" w:cs="Arial"/>
            <w:i/>
            <w:sz w:val="21"/>
            <w:szCs w:val="21"/>
          </w:rPr>
          <w:t>www.media.leoni.com</w:t>
        </w:r>
      </w:hyperlink>
      <w:r w:rsidRPr="006D36F9">
        <w:rPr>
          <w:rFonts w:ascii="Arial" w:hAnsi="Arial" w:cs="Arial"/>
          <w:i/>
          <w:sz w:val="21"/>
          <w:szCs w:val="21"/>
        </w:rPr>
        <w:t xml:space="preserve"> direkt bei dieser Mitteilung</w:t>
      </w:r>
      <w:r w:rsidRPr="00DF6351">
        <w:rPr>
          <w:rFonts w:ascii="Arial" w:hAnsi="Arial" w:cs="Arial"/>
          <w:i/>
          <w:sz w:val="21"/>
          <w:szCs w:val="21"/>
        </w:rPr>
        <w:t xml:space="preserve"> </w:t>
      </w:r>
    </w:p>
    <w:p w:rsidR="00874DE6" w:rsidRDefault="00874DE6" w:rsidP="00874DE6">
      <w:pPr>
        <w:ind w:right="1852"/>
        <w:rPr>
          <w:rFonts w:ascii="Arial" w:hAnsi="Arial" w:cs="Arial"/>
          <w:i/>
          <w:sz w:val="21"/>
          <w:szCs w:val="21"/>
        </w:rPr>
      </w:pPr>
      <w:r w:rsidRPr="00DF6351">
        <w:rPr>
          <w:rFonts w:ascii="Arial" w:hAnsi="Arial" w:cs="Arial"/>
          <w:sz w:val="36"/>
          <w:szCs w:val="36"/>
        </w:rPr>
        <w:sym w:font="Wingdings" w:char="F046"/>
      </w:r>
      <w:r w:rsidRPr="00DF6351">
        <w:rPr>
          <w:rFonts w:ascii="Arial" w:hAnsi="Arial" w:cs="Arial"/>
          <w:i/>
          <w:sz w:val="20"/>
          <w:szCs w:val="20"/>
        </w:rPr>
        <w:t xml:space="preserve"> </w:t>
      </w:r>
      <w:r w:rsidRPr="00DF6351">
        <w:rPr>
          <w:rFonts w:ascii="Arial" w:hAnsi="Arial" w:cs="Arial"/>
          <w:i/>
          <w:sz w:val="21"/>
          <w:szCs w:val="21"/>
        </w:rPr>
        <w:t xml:space="preserve">Den vollständigen </w:t>
      </w:r>
      <w:r>
        <w:rPr>
          <w:rFonts w:ascii="Arial" w:hAnsi="Arial" w:cs="Arial"/>
          <w:i/>
          <w:sz w:val="21"/>
          <w:szCs w:val="21"/>
        </w:rPr>
        <w:t>Quartals</w:t>
      </w:r>
      <w:r w:rsidRPr="00DF6351">
        <w:rPr>
          <w:rFonts w:ascii="Arial" w:hAnsi="Arial" w:cs="Arial"/>
          <w:i/>
          <w:sz w:val="21"/>
          <w:szCs w:val="21"/>
        </w:rPr>
        <w:t xml:space="preserve">bericht können Sie herunterladen unter </w:t>
      </w:r>
      <w:hyperlink r:id="rId10" w:history="1">
        <w:r w:rsidRPr="0079743D">
          <w:rPr>
            <w:rStyle w:val="Hyperlink"/>
            <w:rFonts w:ascii="Arial" w:hAnsi="Arial" w:cs="Arial"/>
            <w:i/>
            <w:sz w:val="21"/>
            <w:szCs w:val="21"/>
          </w:rPr>
          <w:t>www.leoni.com/?q2-2012&amp;L=0</w:t>
        </w:r>
      </w:hyperlink>
      <w:r w:rsidRPr="00DF6351">
        <w:rPr>
          <w:rFonts w:ascii="Arial" w:hAnsi="Arial" w:cs="Arial"/>
          <w:i/>
          <w:sz w:val="21"/>
          <w:szCs w:val="21"/>
        </w:rPr>
        <w:t xml:space="preserve"> </w:t>
      </w:r>
    </w:p>
    <w:p w:rsidR="00874DE6" w:rsidRDefault="00874DE6" w:rsidP="00874DE6">
      <w:pPr>
        <w:tabs>
          <w:tab w:val="left" w:pos="8505"/>
        </w:tabs>
        <w:spacing w:after="120"/>
        <w:ind w:right="1922"/>
        <w:rPr>
          <w:rFonts w:ascii="Arial" w:hAnsi="Arial" w:cs="Arial"/>
          <w:i/>
          <w:sz w:val="21"/>
          <w:szCs w:val="21"/>
        </w:rPr>
      </w:pPr>
      <w:r w:rsidRPr="009A7FB8">
        <w:rPr>
          <w:rFonts w:ascii="Arial" w:hAnsi="Arial" w:cs="Arial"/>
          <w:sz w:val="36"/>
          <w:szCs w:val="36"/>
        </w:rPr>
        <w:lastRenderedPageBreak/>
        <w:sym w:font="Wingdings" w:char="F046"/>
      </w:r>
      <w:r>
        <w:rPr>
          <w:rFonts w:ascii="Verdana" w:hAnsi="Verdana"/>
          <w:i/>
          <w:sz w:val="20"/>
          <w:szCs w:val="20"/>
        </w:rPr>
        <w:t xml:space="preserve"> </w:t>
      </w:r>
      <w:r w:rsidRPr="009A7FB8">
        <w:rPr>
          <w:rFonts w:ascii="Arial" w:hAnsi="Arial" w:cs="Arial"/>
          <w:i/>
          <w:sz w:val="21"/>
          <w:szCs w:val="21"/>
        </w:rPr>
        <w:t>Hinweis für Journalisten: Heute findet um 11.30 Uhr eine Telefonkonferenz für Medienvertreter statt. Einwahldaten erhalten Sie unter Tel.: +49 (0)911/2023-467</w:t>
      </w:r>
    </w:p>
    <w:p w:rsidR="00A14C9F" w:rsidRDefault="00A14C9F" w:rsidP="00A14C9F">
      <w:pPr>
        <w:pStyle w:val="MMKurzprofilberschrift"/>
        <w:spacing w:after="120"/>
      </w:pPr>
      <w:r w:rsidRPr="009714B0">
        <w:t>Leoni-Konzernzahlen im Überblick</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960"/>
        <w:gridCol w:w="960"/>
        <w:gridCol w:w="960"/>
        <w:gridCol w:w="948"/>
        <w:gridCol w:w="1842"/>
      </w:tblGrid>
      <w:tr w:rsidR="00A14C9F" w:rsidRPr="00E1439C" w:rsidTr="00A14C9F">
        <w:tc>
          <w:tcPr>
            <w:tcW w:w="3510" w:type="dxa"/>
            <w:vAlign w:val="center"/>
          </w:tcPr>
          <w:p w:rsidR="00A14C9F" w:rsidRPr="007174DF" w:rsidRDefault="00A14C9F" w:rsidP="00A14C9F">
            <w:pPr>
              <w:tabs>
                <w:tab w:val="left" w:pos="8505"/>
              </w:tabs>
              <w:rPr>
                <w:rFonts w:ascii="Arial" w:hAnsi="Arial" w:cs="Arial"/>
                <w:b/>
                <w:sz w:val="18"/>
                <w:szCs w:val="18"/>
              </w:rPr>
            </w:pPr>
            <w:r w:rsidRPr="007174DF">
              <w:rPr>
                <w:rFonts w:ascii="Arial" w:hAnsi="Arial" w:cs="Arial"/>
                <w:b/>
                <w:sz w:val="18"/>
                <w:szCs w:val="18"/>
              </w:rPr>
              <w:t>Kennzahlen Konzern</w:t>
            </w:r>
          </w:p>
        </w:tc>
        <w:tc>
          <w:tcPr>
            <w:tcW w:w="960" w:type="dxa"/>
            <w:vAlign w:val="center"/>
          </w:tcPr>
          <w:p w:rsidR="00A14C9F" w:rsidRPr="007174DF" w:rsidRDefault="00A14C9F" w:rsidP="00A14C9F">
            <w:pPr>
              <w:tabs>
                <w:tab w:val="left" w:pos="8505"/>
              </w:tabs>
              <w:ind w:right="113"/>
              <w:jc w:val="center"/>
              <w:rPr>
                <w:rFonts w:ascii="Arial" w:hAnsi="Arial" w:cs="Arial"/>
                <w:b/>
                <w:sz w:val="18"/>
                <w:szCs w:val="18"/>
              </w:rPr>
            </w:pPr>
            <w:r>
              <w:rPr>
                <w:rFonts w:ascii="Arial" w:hAnsi="Arial" w:cs="Arial"/>
                <w:b/>
                <w:sz w:val="18"/>
                <w:szCs w:val="18"/>
              </w:rPr>
              <w:t>Q2 2012</w:t>
            </w:r>
          </w:p>
        </w:tc>
        <w:tc>
          <w:tcPr>
            <w:tcW w:w="960" w:type="dxa"/>
            <w:vAlign w:val="center"/>
          </w:tcPr>
          <w:p w:rsidR="00A14C9F" w:rsidRPr="007174DF" w:rsidRDefault="00A14C9F" w:rsidP="00A14C9F">
            <w:pPr>
              <w:tabs>
                <w:tab w:val="left" w:pos="8505"/>
              </w:tabs>
              <w:ind w:right="113"/>
              <w:jc w:val="center"/>
              <w:rPr>
                <w:rFonts w:ascii="Arial" w:hAnsi="Arial" w:cs="Arial"/>
                <w:b/>
                <w:sz w:val="18"/>
                <w:szCs w:val="18"/>
              </w:rPr>
            </w:pPr>
            <w:r w:rsidRPr="007174DF">
              <w:rPr>
                <w:rFonts w:ascii="Arial" w:hAnsi="Arial" w:cs="Arial"/>
                <w:b/>
                <w:sz w:val="18"/>
                <w:szCs w:val="18"/>
              </w:rPr>
              <w:t>Q2 2011</w:t>
            </w:r>
          </w:p>
        </w:tc>
        <w:tc>
          <w:tcPr>
            <w:tcW w:w="960" w:type="dxa"/>
            <w:vAlign w:val="center"/>
          </w:tcPr>
          <w:p w:rsidR="00A14C9F" w:rsidRPr="007174DF" w:rsidRDefault="00A14C9F" w:rsidP="00A14C9F">
            <w:pPr>
              <w:tabs>
                <w:tab w:val="left" w:pos="8505"/>
              </w:tabs>
              <w:jc w:val="center"/>
              <w:rPr>
                <w:rFonts w:ascii="Arial" w:hAnsi="Arial" w:cs="Arial"/>
                <w:b/>
                <w:sz w:val="18"/>
                <w:szCs w:val="18"/>
              </w:rPr>
            </w:pPr>
            <w:r>
              <w:rPr>
                <w:rFonts w:ascii="Arial" w:hAnsi="Arial" w:cs="Arial"/>
                <w:b/>
                <w:sz w:val="18"/>
                <w:szCs w:val="18"/>
              </w:rPr>
              <w:t>Q1+Q2 2012</w:t>
            </w:r>
          </w:p>
        </w:tc>
        <w:tc>
          <w:tcPr>
            <w:tcW w:w="948" w:type="dxa"/>
            <w:vAlign w:val="center"/>
          </w:tcPr>
          <w:p w:rsidR="00A14C9F" w:rsidRPr="007174DF" w:rsidRDefault="00A14C9F" w:rsidP="00A14C9F">
            <w:pPr>
              <w:tabs>
                <w:tab w:val="left" w:pos="8505"/>
              </w:tabs>
              <w:ind w:right="36"/>
              <w:jc w:val="center"/>
              <w:rPr>
                <w:rFonts w:ascii="Arial" w:hAnsi="Arial" w:cs="Arial"/>
                <w:b/>
                <w:sz w:val="18"/>
                <w:szCs w:val="18"/>
              </w:rPr>
            </w:pPr>
            <w:r w:rsidRPr="007174DF">
              <w:rPr>
                <w:rFonts w:ascii="Arial" w:hAnsi="Arial" w:cs="Arial"/>
                <w:b/>
                <w:sz w:val="18"/>
                <w:szCs w:val="18"/>
              </w:rPr>
              <w:t>Q1+Q2 2011</w:t>
            </w:r>
          </w:p>
        </w:tc>
        <w:tc>
          <w:tcPr>
            <w:tcW w:w="1842" w:type="dxa"/>
            <w:vAlign w:val="center"/>
          </w:tcPr>
          <w:p w:rsidR="00A14C9F" w:rsidRPr="007174DF" w:rsidRDefault="00A14C9F" w:rsidP="00A14C9F">
            <w:pPr>
              <w:tabs>
                <w:tab w:val="left" w:pos="8505"/>
              </w:tabs>
              <w:ind w:right="113"/>
              <w:jc w:val="center"/>
              <w:rPr>
                <w:rFonts w:ascii="Arial" w:hAnsi="Arial" w:cs="Arial"/>
                <w:b/>
                <w:sz w:val="18"/>
                <w:szCs w:val="18"/>
              </w:rPr>
            </w:pPr>
            <w:r w:rsidRPr="007174DF">
              <w:rPr>
                <w:rFonts w:ascii="Arial" w:hAnsi="Arial" w:cs="Arial"/>
                <w:b/>
                <w:sz w:val="18"/>
                <w:szCs w:val="18"/>
              </w:rPr>
              <w:t>Veränderung Q1+Q2 201</w:t>
            </w:r>
            <w:r>
              <w:rPr>
                <w:rFonts w:ascii="Arial" w:hAnsi="Arial" w:cs="Arial"/>
                <w:b/>
                <w:sz w:val="18"/>
                <w:szCs w:val="18"/>
              </w:rPr>
              <w:t>2</w:t>
            </w:r>
            <w:r w:rsidRPr="007174DF">
              <w:rPr>
                <w:rFonts w:ascii="Arial" w:hAnsi="Arial" w:cs="Arial"/>
                <w:b/>
                <w:sz w:val="18"/>
                <w:szCs w:val="18"/>
              </w:rPr>
              <w:t>/ Q1+Q2 201</w:t>
            </w:r>
            <w:r>
              <w:rPr>
                <w:rFonts w:ascii="Arial" w:hAnsi="Arial" w:cs="Arial"/>
                <w:b/>
                <w:sz w:val="18"/>
                <w:szCs w:val="18"/>
              </w:rPr>
              <w:t>1</w:t>
            </w:r>
          </w:p>
        </w:tc>
      </w:tr>
      <w:tr w:rsidR="00A14C9F" w:rsidRPr="000102B0" w:rsidTr="00A14C9F">
        <w:trPr>
          <w:trHeight w:val="284"/>
        </w:trPr>
        <w:tc>
          <w:tcPr>
            <w:tcW w:w="3510" w:type="dxa"/>
            <w:vAlign w:val="center"/>
          </w:tcPr>
          <w:p w:rsidR="00A14C9F" w:rsidRPr="007174DF" w:rsidRDefault="00A14C9F" w:rsidP="00A14C9F">
            <w:pPr>
              <w:tabs>
                <w:tab w:val="left" w:pos="8505"/>
              </w:tabs>
              <w:spacing w:line="276" w:lineRule="auto"/>
              <w:rPr>
                <w:rFonts w:ascii="Arial" w:hAnsi="Arial" w:cs="Arial"/>
                <w:sz w:val="18"/>
                <w:szCs w:val="18"/>
                <w:lang w:val="it-IT"/>
              </w:rPr>
            </w:pPr>
            <w:r w:rsidRPr="007174DF">
              <w:rPr>
                <w:rFonts w:ascii="Arial" w:hAnsi="Arial" w:cs="Arial"/>
                <w:sz w:val="18"/>
                <w:szCs w:val="18"/>
              </w:rPr>
              <w:t>Konzernumsatz [M</w:t>
            </w:r>
            <w:r w:rsidRPr="007174DF">
              <w:rPr>
                <w:rFonts w:ascii="Arial" w:hAnsi="Arial" w:cs="Arial"/>
                <w:sz w:val="18"/>
                <w:szCs w:val="18"/>
                <w:lang w:val="it-IT"/>
              </w:rPr>
              <w:t>io. €]</w:t>
            </w:r>
          </w:p>
        </w:tc>
        <w:tc>
          <w:tcPr>
            <w:tcW w:w="960" w:type="dxa"/>
            <w:vAlign w:val="center"/>
          </w:tcPr>
          <w:p w:rsidR="00A14C9F" w:rsidRPr="007174DF" w:rsidRDefault="00A14C9F" w:rsidP="00A14C9F">
            <w:pPr>
              <w:tabs>
                <w:tab w:val="left" w:pos="8505"/>
              </w:tabs>
              <w:spacing w:line="276" w:lineRule="auto"/>
              <w:ind w:right="113"/>
              <w:jc w:val="center"/>
              <w:rPr>
                <w:rFonts w:ascii="Arial" w:hAnsi="Arial" w:cs="Arial"/>
                <w:sz w:val="18"/>
                <w:szCs w:val="18"/>
                <w:lang w:val="it-IT"/>
              </w:rPr>
            </w:pPr>
            <w:r>
              <w:rPr>
                <w:rFonts w:ascii="Arial" w:hAnsi="Arial" w:cs="Arial"/>
                <w:sz w:val="18"/>
                <w:szCs w:val="18"/>
                <w:lang w:val="it-IT"/>
              </w:rPr>
              <w:t>967,6</w:t>
            </w:r>
          </w:p>
        </w:tc>
        <w:tc>
          <w:tcPr>
            <w:tcW w:w="960" w:type="dxa"/>
            <w:vAlign w:val="center"/>
          </w:tcPr>
          <w:p w:rsidR="00A14C9F" w:rsidRPr="007174DF" w:rsidRDefault="00A14C9F" w:rsidP="00A14C9F">
            <w:pPr>
              <w:tabs>
                <w:tab w:val="left" w:pos="8505"/>
              </w:tabs>
              <w:spacing w:line="276" w:lineRule="auto"/>
              <w:ind w:right="113"/>
              <w:jc w:val="center"/>
              <w:rPr>
                <w:rFonts w:ascii="Arial" w:hAnsi="Arial" w:cs="Arial"/>
                <w:sz w:val="18"/>
                <w:szCs w:val="18"/>
                <w:lang w:val="it-IT"/>
              </w:rPr>
            </w:pPr>
            <w:r w:rsidRPr="007174DF">
              <w:rPr>
                <w:rFonts w:ascii="Arial" w:hAnsi="Arial" w:cs="Arial"/>
                <w:sz w:val="18"/>
                <w:szCs w:val="18"/>
                <w:lang w:val="it-IT"/>
              </w:rPr>
              <w:t>943,7</w:t>
            </w:r>
          </w:p>
        </w:tc>
        <w:tc>
          <w:tcPr>
            <w:tcW w:w="960" w:type="dxa"/>
            <w:vAlign w:val="center"/>
          </w:tcPr>
          <w:p w:rsidR="00A14C9F" w:rsidRPr="007174DF" w:rsidRDefault="008C6DEF" w:rsidP="00A14C9F">
            <w:pPr>
              <w:tabs>
                <w:tab w:val="left" w:pos="8505"/>
              </w:tabs>
              <w:spacing w:line="276" w:lineRule="auto"/>
              <w:jc w:val="center"/>
              <w:rPr>
                <w:rFonts w:ascii="Arial" w:hAnsi="Arial" w:cs="Arial"/>
                <w:sz w:val="18"/>
                <w:szCs w:val="18"/>
                <w:lang w:val="it-IT"/>
              </w:rPr>
            </w:pPr>
            <w:r>
              <w:rPr>
                <w:rFonts w:ascii="Arial" w:hAnsi="Arial" w:cs="Arial"/>
                <w:sz w:val="18"/>
                <w:szCs w:val="18"/>
                <w:lang w:val="it-IT"/>
              </w:rPr>
              <w:t>1.936,7</w:t>
            </w:r>
          </w:p>
        </w:tc>
        <w:tc>
          <w:tcPr>
            <w:tcW w:w="948" w:type="dxa"/>
            <w:vAlign w:val="center"/>
          </w:tcPr>
          <w:p w:rsidR="00A14C9F" w:rsidRPr="007174DF" w:rsidRDefault="00A14C9F" w:rsidP="00A14C9F">
            <w:pPr>
              <w:tabs>
                <w:tab w:val="left" w:pos="8505"/>
              </w:tabs>
              <w:spacing w:line="276" w:lineRule="auto"/>
              <w:ind w:right="36"/>
              <w:jc w:val="center"/>
              <w:rPr>
                <w:rFonts w:ascii="Arial" w:hAnsi="Arial" w:cs="Arial"/>
                <w:sz w:val="18"/>
                <w:szCs w:val="18"/>
                <w:lang w:val="it-IT"/>
              </w:rPr>
            </w:pPr>
            <w:r w:rsidRPr="007174DF">
              <w:rPr>
                <w:rFonts w:ascii="Arial" w:hAnsi="Arial" w:cs="Arial"/>
                <w:sz w:val="18"/>
                <w:szCs w:val="18"/>
                <w:lang w:val="it-IT"/>
              </w:rPr>
              <w:t>1.854,3</w:t>
            </w:r>
          </w:p>
        </w:tc>
        <w:tc>
          <w:tcPr>
            <w:tcW w:w="1842" w:type="dxa"/>
            <w:vAlign w:val="center"/>
          </w:tcPr>
          <w:p w:rsidR="00A14C9F" w:rsidRPr="007174DF" w:rsidRDefault="008C6DEF" w:rsidP="00A14C9F">
            <w:pPr>
              <w:tabs>
                <w:tab w:val="left" w:pos="8505"/>
              </w:tabs>
              <w:spacing w:line="276" w:lineRule="auto"/>
              <w:ind w:right="113"/>
              <w:jc w:val="center"/>
              <w:rPr>
                <w:rFonts w:ascii="Arial" w:hAnsi="Arial" w:cs="Arial"/>
                <w:sz w:val="18"/>
                <w:szCs w:val="18"/>
                <w:lang w:val="it-IT"/>
              </w:rPr>
            </w:pPr>
            <w:r>
              <w:rPr>
                <w:rFonts w:ascii="Arial" w:hAnsi="Arial" w:cs="Arial"/>
                <w:sz w:val="18"/>
                <w:szCs w:val="18"/>
                <w:lang w:val="it-IT"/>
              </w:rPr>
              <w:t>4,4 %</w:t>
            </w:r>
          </w:p>
        </w:tc>
      </w:tr>
      <w:tr w:rsidR="00A14C9F" w:rsidRPr="000102B0" w:rsidTr="00A14C9F">
        <w:trPr>
          <w:trHeight w:val="284"/>
        </w:trPr>
        <w:tc>
          <w:tcPr>
            <w:tcW w:w="3510" w:type="dxa"/>
            <w:vAlign w:val="center"/>
          </w:tcPr>
          <w:p w:rsidR="00A14C9F" w:rsidRPr="007174DF" w:rsidRDefault="00A14C9F" w:rsidP="00A14C9F">
            <w:pPr>
              <w:tabs>
                <w:tab w:val="left" w:pos="8505"/>
              </w:tabs>
              <w:spacing w:line="276" w:lineRule="auto"/>
              <w:rPr>
                <w:rFonts w:ascii="Arial" w:hAnsi="Arial" w:cs="Arial"/>
                <w:sz w:val="18"/>
                <w:szCs w:val="18"/>
                <w:lang w:val="it-IT"/>
              </w:rPr>
            </w:pPr>
            <w:r w:rsidRPr="007174DF">
              <w:rPr>
                <w:rFonts w:ascii="Arial" w:hAnsi="Arial" w:cs="Arial"/>
                <w:sz w:val="18"/>
                <w:szCs w:val="18"/>
              </w:rPr>
              <w:t xml:space="preserve">Ergebnis vor Zinsen, Steuern und Abschreibungen (EBITDA) [Mio. </w:t>
            </w:r>
            <w:r w:rsidRPr="007174DF">
              <w:rPr>
                <w:rFonts w:ascii="Arial" w:hAnsi="Arial" w:cs="Arial"/>
                <w:sz w:val="18"/>
                <w:szCs w:val="18"/>
                <w:lang w:val="it-IT"/>
              </w:rPr>
              <w:t>€]</w:t>
            </w:r>
          </w:p>
        </w:tc>
        <w:tc>
          <w:tcPr>
            <w:tcW w:w="960" w:type="dxa"/>
            <w:vAlign w:val="center"/>
          </w:tcPr>
          <w:p w:rsidR="00A14C9F" w:rsidRPr="007174DF" w:rsidRDefault="008C6DEF" w:rsidP="00A14C9F">
            <w:pPr>
              <w:tabs>
                <w:tab w:val="left" w:pos="8505"/>
              </w:tabs>
              <w:spacing w:line="276" w:lineRule="auto"/>
              <w:ind w:right="113"/>
              <w:jc w:val="center"/>
              <w:rPr>
                <w:rFonts w:ascii="Arial" w:hAnsi="Arial" w:cs="Arial"/>
                <w:sz w:val="18"/>
                <w:szCs w:val="18"/>
                <w:lang w:val="it-IT"/>
              </w:rPr>
            </w:pPr>
            <w:r>
              <w:rPr>
                <w:rFonts w:ascii="Arial" w:hAnsi="Arial" w:cs="Arial"/>
                <w:sz w:val="18"/>
                <w:szCs w:val="18"/>
                <w:lang w:val="it-IT"/>
              </w:rPr>
              <w:t>79,3</w:t>
            </w:r>
          </w:p>
        </w:tc>
        <w:tc>
          <w:tcPr>
            <w:tcW w:w="960" w:type="dxa"/>
            <w:vAlign w:val="center"/>
          </w:tcPr>
          <w:p w:rsidR="00A14C9F" w:rsidRPr="007174DF" w:rsidRDefault="00A14C9F" w:rsidP="00A14C9F">
            <w:pPr>
              <w:tabs>
                <w:tab w:val="left" w:pos="8505"/>
              </w:tabs>
              <w:spacing w:line="276" w:lineRule="auto"/>
              <w:ind w:right="113"/>
              <w:jc w:val="center"/>
              <w:rPr>
                <w:rFonts w:ascii="Arial" w:hAnsi="Arial" w:cs="Arial"/>
                <w:sz w:val="18"/>
                <w:szCs w:val="18"/>
                <w:lang w:val="it-IT"/>
              </w:rPr>
            </w:pPr>
            <w:r w:rsidRPr="007174DF">
              <w:rPr>
                <w:rFonts w:ascii="Arial" w:hAnsi="Arial" w:cs="Arial"/>
                <w:sz w:val="18"/>
                <w:szCs w:val="18"/>
                <w:lang w:val="it-IT"/>
              </w:rPr>
              <w:t>94,3</w:t>
            </w:r>
          </w:p>
        </w:tc>
        <w:tc>
          <w:tcPr>
            <w:tcW w:w="960" w:type="dxa"/>
            <w:vAlign w:val="center"/>
          </w:tcPr>
          <w:p w:rsidR="00A14C9F" w:rsidRPr="007174DF" w:rsidRDefault="008C6DEF" w:rsidP="00A14C9F">
            <w:pPr>
              <w:tabs>
                <w:tab w:val="left" w:pos="8505"/>
              </w:tabs>
              <w:spacing w:line="276" w:lineRule="auto"/>
              <w:jc w:val="center"/>
              <w:rPr>
                <w:rFonts w:ascii="Arial" w:hAnsi="Arial" w:cs="Arial"/>
                <w:sz w:val="18"/>
                <w:szCs w:val="18"/>
                <w:lang w:val="it-IT"/>
              </w:rPr>
            </w:pPr>
            <w:r>
              <w:rPr>
                <w:rFonts w:ascii="Arial" w:hAnsi="Arial" w:cs="Arial"/>
                <w:sz w:val="18"/>
                <w:szCs w:val="18"/>
                <w:lang w:val="it-IT"/>
              </w:rPr>
              <w:t>201,4</w:t>
            </w:r>
          </w:p>
        </w:tc>
        <w:tc>
          <w:tcPr>
            <w:tcW w:w="948" w:type="dxa"/>
            <w:vAlign w:val="center"/>
          </w:tcPr>
          <w:p w:rsidR="00A14C9F" w:rsidRPr="007174DF" w:rsidRDefault="00A14C9F" w:rsidP="00A14C9F">
            <w:pPr>
              <w:tabs>
                <w:tab w:val="left" w:pos="8505"/>
              </w:tabs>
              <w:spacing w:line="276" w:lineRule="auto"/>
              <w:ind w:right="36"/>
              <w:jc w:val="center"/>
              <w:rPr>
                <w:rFonts w:ascii="Arial" w:hAnsi="Arial" w:cs="Arial"/>
                <w:sz w:val="18"/>
                <w:szCs w:val="18"/>
                <w:lang w:val="it-IT"/>
              </w:rPr>
            </w:pPr>
            <w:r w:rsidRPr="007174DF">
              <w:rPr>
                <w:rFonts w:ascii="Arial" w:hAnsi="Arial" w:cs="Arial"/>
                <w:sz w:val="18"/>
                <w:szCs w:val="18"/>
                <w:lang w:val="it-IT"/>
              </w:rPr>
              <w:t>182,4</w:t>
            </w:r>
          </w:p>
        </w:tc>
        <w:tc>
          <w:tcPr>
            <w:tcW w:w="1842" w:type="dxa"/>
            <w:vAlign w:val="center"/>
          </w:tcPr>
          <w:p w:rsidR="00A14C9F" w:rsidRPr="007174DF" w:rsidRDefault="008C6DEF" w:rsidP="00A14C9F">
            <w:pPr>
              <w:tabs>
                <w:tab w:val="left" w:pos="8505"/>
              </w:tabs>
              <w:spacing w:line="276" w:lineRule="auto"/>
              <w:ind w:right="113"/>
              <w:jc w:val="center"/>
              <w:rPr>
                <w:rFonts w:ascii="Arial" w:hAnsi="Arial" w:cs="Arial"/>
                <w:sz w:val="18"/>
                <w:szCs w:val="18"/>
                <w:lang w:val="it-IT"/>
              </w:rPr>
            </w:pPr>
            <w:r>
              <w:rPr>
                <w:rFonts w:ascii="Arial" w:hAnsi="Arial" w:cs="Arial"/>
                <w:sz w:val="18"/>
                <w:szCs w:val="18"/>
                <w:lang w:val="it-IT"/>
              </w:rPr>
              <w:t>10,4 %</w:t>
            </w:r>
          </w:p>
        </w:tc>
      </w:tr>
      <w:tr w:rsidR="00A14C9F" w:rsidRPr="000102B0" w:rsidTr="00A14C9F">
        <w:trPr>
          <w:trHeight w:val="284"/>
        </w:trPr>
        <w:tc>
          <w:tcPr>
            <w:tcW w:w="3510" w:type="dxa"/>
            <w:vAlign w:val="center"/>
          </w:tcPr>
          <w:p w:rsidR="00A14C9F" w:rsidRPr="007174DF" w:rsidRDefault="00A14C9F" w:rsidP="00A14C9F">
            <w:pPr>
              <w:tabs>
                <w:tab w:val="left" w:pos="8505"/>
              </w:tabs>
              <w:spacing w:line="276" w:lineRule="auto"/>
              <w:rPr>
                <w:rFonts w:ascii="Arial" w:hAnsi="Arial" w:cs="Arial"/>
                <w:sz w:val="18"/>
                <w:szCs w:val="18"/>
                <w:lang w:val="it-IT"/>
              </w:rPr>
            </w:pPr>
            <w:r w:rsidRPr="007174DF">
              <w:rPr>
                <w:rFonts w:ascii="Arial" w:hAnsi="Arial" w:cs="Arial"/>
                <w:sz w:val="18"/>
                <w:szCs w:val="18"/>
              </w:rPr>
              <w:t xml:space="preserve">Ergebnis vor Zinsen und Steuern (EBIT) [Mio. </w:t>
            </w:r>
            <w:r w:rsidRPr="007174DF">
              <w:rPr>
                <w:rFonts w:ascii="Arial" w:hAnsi="Arial" w:cs="Arial"/>
                <w:sz w:val="18"/>
                <w:szCs w:val="18"/>
                <w:lang w:val="it-IT"/>
              </w:rPr>
              <w:t>€]</w:t>
            </w:r>
          </w:p>
        </w:tc>
        <w:tc>
          <w:tcPr>
            <w:tcW w:w="960" w:type="dxa"/>
            <w:vAlign w:val="center"/>
          </w:tcPr>
          <w:p w:rsidR="00A14C9F" w:rsidRPr="007174DF" w:rsidRDefault="008C6DEF" w:rsidP="00A14C9F">
            <w:pPr>
              <w:tabs>
                <w:tab w:val="left" w:pos="8505"/>
              </w:tabs>
              <w:spacing w:line="276" w:lineRule="auto"/>
              <w:ind w:right="113"/>
              <w:jc w:val="center"/>
              <w:rPr>
                <w:rFonts w:ascii="Arial" w:hAnsi="Arial" w:cs="Arial"/>
                <w:sz w:val="18"/>
                <w:szCs w:val="18"/>
                <w:lang w:val="it-IT"/>
              </w:rPr>
            </w:pPr>
            <w:r>
              <w:rPr>
                <w:rFonts w:ascii="Arial" w:hAnsi="Arial" w:cs="Arial"/>
                <w:sz w:val="18"/>
                <w:szCs w:val="18"/>
                <w:lang w:val="it-IT"/>
              </w:rPr>
              <w:t>50,8</w:t>
            </w:r>
          </w:p>
        </w:tc>
        <w:tc>
          <w:tcPr>
            <w:tcW w:w="960" w:type="dxa"/>
            <w:vAlign w:val="center"/>
          </w:tcPr>
          <w:p w:rsidR="00A14C9F" w:rsidRPr="007174DF" w:rsidRDefault="00A14C9F" w:rsidP="00A14C9F">
            <w:pPr>
              <w:tabs>
                <w:tab w:val="left" w:pos="8505"/>
              </w:tabs>
              <w:spacing w:line="276" w:lineRule="auto"/>
              <w:ind w:right="113"/>
              <w:jc w:val="center"/>
              <w:rPr>
                <w:rFonts w:ascii="Arial" w:hAnsi="Arial" w:cs="Arial"/>
                <w:sz w:val="18"/>
                <w:szCs w:val="18"/>
                <w:lang w:val="it-IT"/>
              </w:rPr>
            </w:pPr>
            <w:r w:rsidRPr="007174DF">
              <w:rPr>
                <w:rFonts w:ascii="Arial" w:hAnsi="Arial" w:cs="Arial"/>
                <w:sz w:val="18"/>
                <w:szCs w:val="18"/>
                <w:lang w:val="it-IT"/>
              </w:rPr>
              <w:t>67,6</w:t>
            </w:r>
          </w:p>
        </w:tc>
        <w:tc>
          <w:tcPr>
            <w:tcW w:w="960" w:type="dxa"/>
            <w:vAlign w:val="center"/>
          </w:tcPr>
          <w:p w:rsidR="00A14C9F" w:rsidRPr="007174DF" w:rsidRDefault="008C6DEF" w:rsidP="00A14C9F">
            <w:pPr>
              <w:tabs>
                <w:tab w:val="left" w:pos="8505"/>
              </w:tabs>
              <w:spacing w:line="276" w:lineRule="auto"/>
              <w:jc w:val="center"/>
              <w:rPr>
                <w:rFonts w:ascii="Arial" w:hAnsi="Arial" w:cs="Arial"/>
                <w:sz w:val="18"/>
                <w:szCs w:val="18"/>
                <w:lang w:val="it-IT"/>
              </w:rPr>
            </w:pPr>
            <w:r>
              <w:rPr>
                <w:rFonts w:ascii="Arial" w:hAnsi="Arial" w:cs="Arial"/>
                <w:sz w:val="18"/>
                <w:szCs w:val="18"/>
                <w:lang w:val="it-IT"/>
              </w:rPr>
              <w:t>144,5</w:t>
            </w:r>
          </w:p>
        </w:tc>
        <w:tc>
          <w:tcPr>
            <w:tcW w:w="948" w:type="dxa"/>
            <w:vAlign w:val="center"/>
          </w:tcPr>
          <w:p w:rsidR="00A14C9F" w:rsidRPr="007174DF" w:rsidRDefault="00A14C9F" w:rsidP="00A14C9F">
            <w:pPr>
              <w:tabs>
                <w:tab w:val="left" w:pos="8505"/>
              </w:tabs>
              <w:spacing w:line="276" w:lineRule="auto"/>
              <w:ind w:right="36"/>
              <w:jc w:val="center"/>
              <w:rPr>
                <w:rFonts w:ascii="Arial" w:hAnsi="Arial" w:cs="Arial"/>
                <w:sz w:val="18"/>
                <w:szCs w:val="18"/>
                <w:lang w:val="it-IT"/>
              </w:rPr>
            </w:pPr>
            <w:r w:rsidRPr="007174DF">
              <w:rPr>
                <w:rFonts w:ascii="Arial" w:hAnsi="Arial" w:cs="Arial"/>
                <w:sz w:val="18"/>
                <w:szCs w:val="18"/>
                <w:lang w:val="it-IT"/>
              </w:rPr>
              <w:t>129,0</w:t>
            </w:r>
          </w:p>
        </w:tc>
        <w:tc>
          <w:tcPr>
            <w:tcW w:w="1842" w:type="dxa"/>
            <w:vAlign w:val="center"/>
          </w:tcPr>
          <w:p w:rsidR="00A14C9F" w:rsidRPr="007174DF" w:rsidRDefault="008C6DEF" w:rsidP="00A14C9F">
            <w:pPr>
              <w:tabs>
                <w:tab w:val="left" w:pos="8505"/>
              </w:tabs>
              <w:spacing w:line="276" w:lineRule="auto"/>
              <w:ind w:right="113"/>
              <w:jc w:val="center"/>
              <w:rPr>
                <w:rFonts w:ascii="Arial" w:hAnsi="Arial" w:cs="Arial"/>
                <w:sz w:val="18"/>
                <w:szCs w:val="18"/>
                <w:lang w:val="it-IT"/>
              </w:rPr>
            </w:pPr>
            <w:r>
              <w:rPr>
                <w:rFonts w:ascii="Arial" w:hAnsi="Arial" w:cs="Arial"/>
                <w:sz w:val="18"/>
                <w:szCs w:val="18"/>
                <w:lang w:val="it-IT"/>
              </w:rPr>
              <w:t>12,0 %</w:t>
            </w:r>
          </w:p>
        </w:tc>
      </w:tr>
      <w:tr w:rsidR="00A14C9F" w:rsidRPr="00E1439C" w:rsidTr="00A14C9F">
        <w:trPr>
          <w:trHeight w:val="284"/>
        </w:trPr>
        <w:tc>
          <w:tcPr>
            <w:tcW w:w="3510" w:type="dxa"/>
            <w:vAlign w:val="center"/>
          </w:tcPr>
          <w:p w:rsidR="00A14C9F" w:rsidRPr="007174DF" w:rsidRDefault="00A14C9F" w:rsidP="00A14C9F">
            <w:pPr>
              <w:tabs>
                <w:tab w:val="left" w:pos="8505"/>
              </w:tabs>
              <w:spacing w:line="276" w:lineRule="auto"/>
              <w:rPr>
                <w:rFonts w:ascii="Arial" w:hAnsi="Arial" w:cs="Arial"/>
                <w:sz w:val="18"/>
                <w:szCs w:val="18"/>
              </w:rPr>
            </w:pPr>
            <w:r w:rsidRPr="007174DF">
              <w:rPr>
                <w:rFonts w:ascii="Arial" w:hAnsi="Arial" w:cs="Arial"/>
                <w:sz w:val="18"/>
                <w:szCs w:val="18"/>
              </w:rPr>
              <w:t>Bereinigtes E</w:t>
            </w:r>
            <w:r>
              <w:rPr>
                <w:rFonts w:ascii="Arial" w:hAnsi="Arial" w:cs="Arial"/>
                <w:sz w:val="18"/>
                <w:szCs w:val="18"/>
              </w:rPr>
              <w:t xml:space="preserve">BIT </w:t>
            </w:r>
            <w:r w:rsidRPr="007174DF">
              <w:rPr>
                <w:rFonts w:ascii="Arial" w:hAnsi="Arial" w:cs="Arial"/>
                <w:b/>
                <w:sz w:val="18"/>
                <w:szCs w:val="18"/>
              </w:rPr>
              <w:t>*</w:t>
            </w:r>
            <w:r w:rsidRPr="007174DF">
              <w:rPr>
                <w:rFonts w:ascii="Arial" w:hAnsi="Arial" w:cs="Arial"/>
                <w:sz w:val="18"/>
                <w:szCs w:val="18"/>
              </w:rPr>
              <w:t xml:space="preserve"> [Mio. </w:t>
            </w:r>
            <w:r w:rsidRPr="007174DF">
              <w:rPr>
                <w:rFonts w:ascii="Arial" w:hAnsi="Arial" w:cs="Arial"/>
                <w:sz w:val="18"/>
                <w:szCs w:val="18"/>
                <w:lang w:val="it-IT"/>
              </w:rPr>
              <w:t>€]</w:t>
            </w:r>
          </w:p>
        </w:tc>
        <w:tc>
          <w:tcPr>
            <w:tcW w:w="960" w:type="dxa"/>
            <w:vAlign w:val="center"/>
          </w:tcPr>
          <w:p w:rsidR="00A14C9F" w:rsidRPr="007174DF" w:rsidRDefault="008C6DEF" w:rsidP="00A14C9F">
            <w:pPr>
              <w:tabs>
                <w:tab w:val="left" w:pos="8505"/>
              </w:tabs>
              <w:spacing w:line="276" w:lineRule="auto"/>
              <w:ind w:right="113"/>
              <w:jc w:val="center"/>
              <w:rPr>
                <w:rFonts w:ascii="Arial" w:hAnsi="Arial" w:cs="Arial"/>
                <w:sz w:val="18"/>
                <w:szCs w:val="18"/>
              </w:rPr>
            </w:pPr>
            <w:r>
              <w:rPr>
                <w:rFonts w:ascii="Arial" w:hAnsi="Arial" w:cs="Arial"/>
                <w:sz w:val="18"/>
                <w:szCs w:val="18"/>
              </w:rPr>
              <w:t>58,3</w:t>
            </w:r>
          </w:p>
        </w:tc>
        <w:tc>
          <w:tcPr>
            <w:tcW w:w="960" w:type="dxa"/>
            <w:vAlign w:val="center"/>
          </w:tcPr>
          <w:p w:rsidR="00A14C9F" w:rsidRPr="007174DF" w:rsidRDefault="00A14C9F" w:rsidP="00A14C9F">
            <w:pPr>
              <w:tabs>
                <w:tab w:val="left" w:pos="8505"/>
              </w:tabs>
              <w:spacing w:line="276" w:lineRule="auto"/>
              <w:ind w:right="113"/>
              <w:jc w:val="center"/>
              <w:rPr>
                <w:rFonts w:ascii="Arial" w:hAnsi="Arial" w:cs="Arial"/>
                <w:sz w:val="18"/>
                <w:szCs w:val="18"/>
              </w:rPr>
            </w:pPr>
            <w:r w:rsidRPr="007174DF">
              <w:rPr>
                <w:rFonts w:ascii="Arial" w:hAnsi="Arial" w:cs="Arial"/>
                <w:sz w:val="18"/>
                <w:szCs w:val="18"/>
              </w:rPr>
              <w:t>78,1</w:t>
            </w:r>
          </w:p>
        </w:tc>
        <w:tc>
          <w:tcPr>
            <w:tcW w:w="960" w:type="dxa"/>
            <w:vAlign w:val="center"/>
          </w:tcPr>
          <w:p w:rsidR="00A14C9F" w:rsidRPr="007174DF" w:rsidRDefault="008C6DEF" w:rsidP="00A14C9F">
            <w:pPr>
              <w:tabs>
                <w:tab w:val="left" w:pos="8505"/>
              </w:tabs>
              <w:spacing w:line="276" w:lineRule="auto"/>
              <w:jc w:val="center"/>
              <w:rPr>
                <w:rFonts w:ascii="Arial" w:hAnsi="Arial" w:cs="Arial"/>
                <w:sz w:val="18"/>
                <w:szCs w:val="18"/>
              </w:rPr>
            </w:pPr>
            <w:r>
              <w:rPr>
                <w:rFonts w:ascii="Arial" w:hAnsi="Arial" w:cs="Arial"/>
                <w:sz w:val="18"/>
                <w:szCs w:val="18"/>
              </w:rPr>
              <w:t>122,4</w:t>
            </w:r>
          </w:p>
        </w:tc>
        <w:tc>
          <w:tcPr>
            <w:tcW w:w="948" w:type="dxa"/>
            <w:vAlign w:val="center"/>
          </w:tcPr>
          <w:p w:rsidR="00A14C9F" w:rsidRPr="007174DF" w:rsidRDefault="00A14C9F" w:rsidP="00A14C9F">
            <w:pPr>
              <w:tabs>
                <w:tab w:val="left" w:pos="8505"/>
              </w:tabs>
              <w:spacing w:line="276" w:lineRule="auto"/>
              <w:ind w:right="36"/>
              <w:jc w:val="center"/>
              <w:rPr>
                <w:rFonts w:ascii="Arial" w:hAnsi="Arial" w:cs="Arial"/>
                <w:sz w:val="18"/>
                <w:szCs w:val="18"/>
              </w:rPr>
            </w:pPr>
            <w:r w:rsidRPr="007174DF">
              <w:rPr>
                <w:rFonts w:ascii="Arial" w:hAnsi="Arial" w:cs="Arial"/>
                <w:sz w:val="18"/>
                <w:szCs w:val="18"/>
              </w:rPr>
              <w:t>144,0</w:t>
            </w:r>
          </w:p>
        </w:tc>
        <w:tc>
          <w:tcPr>
            <w:tcW w:w="1842" w:type="dxa"/>
            <w:vAlign w:val="center"/>
          </w:tcPr>
          <w:p w:rsidR="00A14C9F" w:rsidRPr="007174DF" w:rsidRDefault="008C6DEF" w:rsidP="00A14C9F">
            <w:pPr>
              <w:tabs>
                <w:tab w:val="left" w:pos="8505"/>
              </w:tabs>
              <w:spacing w:line="276" w:lineRule="auto"/>
              <w:ind w:right="113"/>
              <w:jc w:val="center"/>
              <w:rPr>
                <w:rFonts w:ascii="Arial" w:hAnsi="Arial" w:cs="Arial"/>
                <w:sz w:val="18"/>
                <w:szCs w:val="18"/>
                <w:lang w:val="it-IT"/>
              </w:rPr>
            </w:pPr>
            <w:r>
              <w:rPr>
                <w:rFonts w:ascii="Arial" w:hAnsi="Arial" w:cs="Arial"/>
                <w:sz w:val="18"/>
                <w:szCs w:val="18"/>
                <w:lang w:val="it-IT"/>
              </w:rPr>
              <w:t>-15,0 %</w:t>
            </w:r>
          </w:p>
        </w:tc>
      </w:tr>
      <w:tr w:rsidR="00A14C9F" w:rsidRPr="00E1439C" w:rsidTr="00A14C9F">
        <w:trPr>
          <w:trHeight w:val="284"/>
        </w:trPr>
        <w:tc>
          <w:tcPr>
            <w:tcW w:w="3510" w:type="dxa"/>
            <w:vAlign w:val="center"/>
          </w:tcPr>
          <w:p w:rsidR="00A14C9F" w:rsidRPr="007174DF" w:rsidRDefault="00A14C9F" w:rsidP="00A14C9F">
            <w:pPr>
              <w:tabs>
                <w:tab w:val="left" w:pos="8505"/>
              </w:tabs>
              <w:spacing w:line="276" w:lineRule="auto"/>
              <w:rPr>
                <w:rFonts w:ascii="Arial" w:hAnsi="Arial" w:cs="Arial"/>
                <w:sz w:val="18"/>
                <w:szCs w:val="18"/>
              </w:rPr>
            </w:pPr>
            <w:r w:rsidRPr="007174DF">
              <w:rPr>
                <w:rFonts w:ascii="Arial" w:hAnsi="Arial" w:cs="Arial"/>
                <w:sz w:val="18"/>
                <w:szCs w:val="18"/>
              </w:rPr>
              <w:t xml:space="preserve">Ergebnis vor Steuern (EBT) [Mio. </w:t>
            </w:r>
            <w:r w:rsidRPr="007174DF">
              <w:rPr>
                <w:rFonts w:ascii="Arial" w:hAnsi="Arial" w:cs="Arial"/>
                <w:sz w:val="18"/>
                <w:szCs w:val="18"/>
                <w:lang w:val="it-IT"/>
              </w:rPr>
              <w:t>€]</w:t>
            </w:r>
          </w:p>
        </w:tc>
        <w:tc>
          <w:tcPr>
            <w:tcW w:w="960" w:type="dxa"/>
            <w:vAlign w:val="center"/>
          </w:tcPr>
          <w:p w:rsidR="00A14C9F" w:rsidRPr="007174DF" w:rsidRDefault="008C6DEF" w:rsidP="00A14C9F">
            <w:pPr>
              <w:tabs>
                <w:tab w:val="left" w:pos="8505"/>
              </w:tabs>
              <w:spacing w:line="276" w:lineRule="auto"/>
              <w:ind w:right="113"/>
              <w:jc w:val="center"/>
              <w:rPr>
                <w:rFonts w:ascii="Arial" w:hAnsi="Arial" w:cs="Arial"/>
                <w:sz w:val="18"/>
                <w:szCs w:val="18"/>
              </w:rPr>
            </w:pPr>
            <w:r>
              <w:rPr>
                <w:rFonts w:ascii="Arial" w:hAnsi="Arial" w:cs="Arial"/>
                <w:sz w:val="18"/>
                <w:szCs w:val="18"/>
              </w:rPr>
              <w:t>43,9</w:t>
            </w:r>
          </w:p>
        </w:tc>
        <w:tc>
          <w:tcPr>
            <w:tcW w:w="960" w:type="dxa"/>
            <w:vAlign w:val="center"/>
          </w:tcPr>
          <w:p w:rsidR="00A14C9F" w:rsidRPr="007174DF" w:rsidRDefault="00A14C9F" w:rsidP="00A14C9F">
            <w:pPr>
              <w:tabs>
                <w:tab w:val="left" w:pos="8505"/>
              </w:tabs>
              <w:spacing w:line="276" w:lineRule="auto"/>
              <w:ind w:right="113"/>
              <w:jc w:val="center"/>
              <w:rPr>
                <w:rFonts w:ascii="Arial" w:hAnsi="Arial" w:cs="Arial"/>
                <w:sz w:val="18"/>
                <w:szCs w:val="18"/>
              </w:rPr>
            </w:pPr>
            <w:r w:rsidRPr="007174DF">
              <w:rPr>
                <w:rFonts w:ascii="Arial" w:hAnsi="Arial" w:cs="Arial"/>
                <w:sz w:val="18"/>
                <w:szCs w:val="18"/>
              </w:rPr>
              <w:t>57,4</w:t>
            </w:r>
          </w:p>
        </w:tc>
        <w:tc>
          <w:tcPr>
            <w:tcW w:w="960" w:type="dxa"/>
            <w:vAlign w:val="center"/>
          </w:tcPr>
          <w:p w:rsidR="00A14C9F" w:rsidRPr="007174DF" w:rsidRDefault="008C6DEF" w:rsidP="00A14C9F">
            <w:pPr>
              <w:tabs>
                <w:tab w:val="left" w:pos="8505"/>
              </w:tabs>
              <w:spacing w:line="276" w:lineRule="auto"/>
              <w:jc w:val="center"/>
              <w:rPr>
                <w:rFonts w:ascii="Arial" w:hAnsi="Arial" w:cs="Arial"/>
                <w:sz w:val="18"/>
                <w:szCs w:val="18"/>
              </w:rPr>
            </w:pPr>
            <w:r>
              <w:rPr>
                <w:rFonts w:ascii="Arial" w:hAnsi="Arial" w:cs="Arial"/>
                <w:sz w:val="18"/>
                <w:szCs w:val="18"/>
              </w:rPr>
              <w:t>127,0</w:t>
            </w:r>
          </w:p>
        </w:tc>
        <w:tc>
          <w:tcPr>
            <w:tcW w:w="948" w:type="dxa"/>
            <w:vAlign w:val="center"/>
          </w:tcPr>
          <w:p w:rsidR="00A14C9F" w:rsidRPr="007174DF" w:rsidRDefault="00A14C9F" w:rsidP="00A14C9F">
            <w:pPr>
              <w:tabs>
                <w:tab w:val="left" w:pos="8505"/>
              </w:tabs>
              <w:spacing w:line="276" w:lineRule="auto"/>
              <w:ind w:right="36"/>
              <w:jc w:val="center"/>
              <w:rPr>
                <w:rFonts w:ascii="Arial" w:hAnsi="Arial" w:cs="Arial"/>
                <w:sz w:val="18"/>
                <w:szCs w:val="18"/>
              </w:rPr>
            </w:pPr>
            <w:r w:rsidRPr="007174DF">
              <w:rPr>
                <w:rFonts w:ascii="Arial" w:hAnsi="Arial" w:cs="Arial"/>
                <w:sz w:val="18"/>
                <w:szCs w:val="18"/>
              </w:rPr>
              <w:t>107,8</w:t>
            </w:r>
          </w:p>
        </w:tc>
        <w:tc>
          <w:tcPr>
            <w:tcW w:w="1842" w:type="dxa"/>
            <w:vAlign w:val="center"/>
          </w:tcPr>
          <w:p w:rsidR="00A14C9F" w:rsidRPr="007174DF" w:rsidRDefault="008C6DEF" w:rsidP="00A14C9F">
            <w:pPr>
              <w:tabs>
                <w:tab w:val="left" w:pos="8505"/>
              </w:tabs>
              <w:spacing w:line="276" w:lineRule="auto"/>
              <w:ind w:right="113"/>
              <w:jc w:val="center"/>
              <w:rPr>
                <w:rFonts w:ascii="Arial" w:hAnsi="Arial" w:cs="Arial"/>
                <w:sz w:val="18"/>
                <w:szCs w:val="18"/>
                <w:lang w:val="it-IT"/>
              </w:rPr>
            </w:pPr>
            <w:r>
              <w:rPr>
                <w:rFonts w:ascii="Arial" w:hAnsi="Arial" w:cs="Arial"/>
                <w:sz w:val="18"/>
                <w:szCs w:val="18"/>
                <w:lang w:val="it-IT"/>
              </w:rPr>
              <w:t>17,8 %</w:t>
            </w:r>
          </w:p>
        </w:tc>
      </w:tr>
      <w:tr w:rsidR="00A14C9F" w:rsidRPr="00E1439C" w:rsidTr="00A14C9F">
        <w:trPr>
          <w:trHeight w:val="284"/>
        </w:trPr>
        <w:tc>
          <w:tcPr>
            <w:tcW w:w="3510" w:type="dxa"/>
            <w:vAlign w:val="center"/>
          </w:tcPr>
          <w:p w:rsidR="00A14C9F" w:rsidRPr="007174DF" w:rsidRDefault="00A14C9F" w:rsidP="00A14C9F">
            <w:pPr>
              <w:tabs>
                <w:tab w:val="left" w:pos="8505"/>
              </w:tabs>
              <w:spacing w:line="276" w:lineRule="auto"/>
              <w:rPr>
                <w:rFonts w:ascii="Arial" w:hAnsi="Arial" w:cs="Arial"/>
                <w:sz w:val="18"/>
                <w:szCs w:val="18"/>
              </w:rPr>
            </w:pPr>
            <w:r w:rsidRPr="007174DF">
              <w:rPr>
                <w:rFonts w:ascii="Arial" w:hAnsi="Arial" w:cs="Arial"/>
                <w:sz w:val="18"/>
                <w:szCs w:val="18"/>
              </w:rPr>
              <w:t>Konzernüberschuss [M</w:t>
            </w:r>
            <w:r w:rsidRPr="007174DF">
              <w:rPr>
                <w:rFonts w:ascii="Arial" w:hAnsi="Arial" w:cs="Arial"/>
                <w:sz w:val="18"/>
                <w:szCs w:val="18"/>
                <w:lang w:val="it-IT"/>
              </w:rPr>
              <w:t>io. €]</w:t>
            </w:r>
          </w:p>
        </w:tc>
        <w:tc>
          <w:tcPr>
            <w:tcW w:w="960" w:type="dxa"/>
            <w:vAlign w:val="center"/>
          </w:tcPr>
          <w:p w:rsidR="00A14C9F" w:rsidRPr="007174DF" w:rsidRDefault="008C6DEF" w:rsidP="00A14C9F">
            <w:pPr>
              <w:tabs>
                <w:tab w:val="left" w:pos="8505"/>
              </w:tabs>
              <w:spacing w:line="276" w:lineRule="auto"/>
              <w:ind w:right="113"/>
              <w:jc w:val="center"/>
              <w:rPr>
                <w:rFonts w:ascii="Arial" w:hAnsi="Arial" w:cs="Arial"/>
                <w:sz w:val="18"/>
                <w:szCs w:val="18"/>
              </w:rPr>
            </w:pPr>
            <w:r>
              <w:rPr>
                <w:rFonts w:ascii="Arial" w:hAnsi="Arial" w:cs="Arial"/>
                <w:sz w:val="18"/>
                <w:szCs w:val="18"/>
              </w:rPr>
              <w:t>34,5</w:t>
            </w:r>
          </w:p>
        </w:tc>
        <w:tc>
          <w:tcPr>
            <w:tcW w:w="960" w:type="dxa"/>
            <w:vAlign w:val="center"/>
          </w:tcPr>
          <w:p w:rsidR="00A14C9F" w:rsidRPr="007174DF" w:rsidRDefault="00A14C9F" w:rsidP="00A14C9F">
            <w:pPr>
              <w:tabs>
                <w:tab w:val="left" w:pos="8505"/>
              </w:tabs>
              <w:spacing w:line="276" w:lineRule="auto"/>
              <w:ind w:right="113"/>
              <w:jc w:val="center"/>
              <w:rPr>
                <w:rFonts w:ascii="Arial" w:hAnsi="Arial" w:cs="Arial"/>
                <w:sz w:val="18"/>
                <w:szCs w:val="18"/>
              </w:rPr>
            </w:pPr>
            <w:r w:rsidRPr="007174DF">
              <w:rPr>
                <w:rFonts w:ascii="Arial" w:hAnsi="Arial" w:cs="Arial"/>
                <w:sz w:val="18"/>
                <w:szCs w:val="18"/>
              </w:rPr>
              <w:t>45,7</w:t>
            </w:r>
          </w:p>
        </w:tc>
        <w:tc>
          <w:tcPr>
            <w:tcW w:w="960" w:type="dxa"/>
            <w:vAlign w:val="center"/>
          </w:tcPr>
          <w:p w:rsidR="00A14C9F" w:rsidRPr="007174DF" w:rsidRDefault="008C6DEF" w:rsidP="00A14C9F">
            <w:pPr>
              <w:tabs>
                <w:tab w:val="left" w:pos="8505"/>
              </w:tabs>
              <w:spacing w:line="276" w:lineRule="auto"/>
              <w:jc w:val="center"/>
              <w:rPr>
                <w:rFonts w:ascii="Arial" w:hAnsi="Arial" w:cs="Arial"/>
                <w:sz w:val="18"/>
                <w:szCs w:val="18"/>
              </w:rPr>
            </w:pPr>
            <w:r>
              <w:rPr>
                <w:rFonts w:ascii="Arial" w:hAnsi="Arial" w:cs="Arial"/>
                <w:sz w:val="18"/>
                <w:szCs w:val="18"/>
              </w:rPr>
              <w:t>99,1</w:t>
            </w:r>
          </w:p>
        </w:tc>
        <w:tc>
          <w:tcPr>
            <w:tcW w:w="948" w:type="dxa"/>
            <w:vAlign w:val="center"/>
          </w:tcPr>
          <w:p w:rsidR="00A14C9F" w:rsidRPr="007174DF" w:rsidRDefault="00A14C9F" w:rsidP="00A14C9F">
            <w:pPr>
              <w:tabs>
                <w:tab w:val="left" w:pos="8505"/>
              </w:tabs>
              <w:spacing w:line="276" w:lineRule="auto"/>
              <w:ind w:right="36"/>
              <w:jc w:val="center"/>
              <w:rPr>
                <w:rFonts w:ascii="Arial" w:hAnsi="Arial" w:cs="Arial"/>
                <w:sz w:val="18"/>
                <w:szCs w:val="18"/>
              </w:rPr>
            </w:pPr>
            <w:r w:rsidRPr="007174DF">
              <w:rPr>
                <w:rFonts w:ascii="Arial" w:hAnsi="Arial" w:cs="Arial"/>
                <w:sz w:val="18"/>
                <w:szCs w:val="18"/>
              </w:rPr>
              <w:t>82,2</w:t>
            </w:r>
          </w:p>
        </w:tc>
        <w:tc>
          <w:tcPr>
            <w:tcW w:w="1842" w:type="dxa"/>
            <w:vAlign w:val="center"/>
          </w:tcPr>
          <w:p w:rsidR="00A14C9F" w:rsidRPr="007174DF" w:rsidRDefault="008C6DEF" w:rsidP="00A14C9F">
            <w:pPr>
              <w:tabs>
                <w:tab w:val="left" w:pos="8505"/>
              </w:tabs>
              <w:spacing w:line="276" w:lineRule="auto"/>
              <w:ind w:right="113"/>
              <w:jc w:val="center"/>
              <w:rPr>
                <w:rFonts w:ascii="Arial" w:hAnsi="Arial" w:cs="Arial"/>
                <w:sz w:val="18"/>
                <w:szCs w:val="18"/>
                <w:lang w:val="it-IT"/>
              </w:rPr>
            </w:pPr>
            <w:r>
              <w:rPr>
                <w:rFonts w:ascii="Arial" w:hAnsi="Arial" w:cs="Arial"/>
                <w:sz w:val="18"/>
                <w:szCs w:val="18"/>
                <w:lang w:val="it-IT"/>
              </w:rPr>
              <w:t>20,5 %</w:t>
            </w:r>
          </w:p>
        </w:tc>
      </w:tr>
      <w:tr w:rsidR="00A14C9F" w:rsidRPr="00E1439C" w:rsidTr="00A14C9F">
        <w:trPr>
          <w:trHeight w:val="284"/>
        </w:trPr>
        <w:tc>
          <w:tcPr>
            <w:tcW w:w="3510" w:type="dxa"/>
            <w:vAlign w:val="center"/>
          </w:tcPr>
          <w:p w:rsidR="00A14C9F" w:rsidRPr="007174DF" w:rsidRDefault="00A14C9F" w:rsidP="00A14C9F">
            <w:pPr>
              <w:tabs>
                <w:tab w:val="left" w:pos="8505"/>
              </w:tabs>
              <w:spacing w:line="276" w:lineRule="auto"/>
              <w:rPr>
                <w:rFonts w:ascii="Arial" w:hAnsi="Arial" w:cs="Arial"/>
                <w:sz w:val="18"/>
                <w:szCs w:val="18"/>
              </w:rPr>
            </w:pPr>
            <w:r w:rsidRPr="007174DF">
              <w:rPr>
                <w:rFonts w:ascii="Arial" w:hAnsi="Arial" w:cs="Arial"/>
                <w:sz w:val="18"/>
                <w:szCs w:val="18"/>
              </w:rPr>
              <w:t>Investitionen inkl. Akquisitionen [M</w:t>
            </w:r>
            <w:r w:rsidRPr="007174DF">
              <w:rPr>
                <w:rFonts w:ascii="Arial" w:hAnsi="Arial" w:cs="Arial"/>
                <w:sz w:val="18"/>
                <w:szCs w:val="18"/>
                <w:lang w:val="it-IT"/>
              </w:rPr>
              <w:t>io. €]</w:t>
            </w:r>
          </w:p>
        </w:tc>
        <w:tc>
          <w:tcPr>
            <w:tcW w:w="960" w:type="dxa"/>
            <w:vAlign w:val="center"/>
          </w:tcPr>
          <w:p w:rsidR="00A14C9F" w:rsidRPr="007174DF" w:rsidRDefault="008C6DEF" w:rsidP="00A14C9F">
            <w:pPr>
              <w:tabs>
                <w:tab w:val="left" w:pos="8505"/>
              </w:tabs>
              <w:spacing w:line="276" w:lineRule="auto"/>
              <w:ind w:right="113"/>
              <w:jc w:val="center"/>
              <w:rPr>
                <w:rFonts w:ascii="Arial" w:hAnsi="Arial" w:cs="Arial"/>
                <w:sz w:val="18"/>
                <w:szCs w:val="18"/>
              </w:rPr>
            </w:pPr>
            <w:r>
              <w:rPr>
                <w:rFonts w:ascii="Arial" w:hAnsi="Arial" w:cs="Arial"/>
                <w:sz w:val="18"/>
                <w:szCs w:val="18"/>
              </w:rPr>
              <w:t>49,5</w:t>
            </w:r>
          </w:p>
        </w:tc>
        <w:tc>
          <w:tcPr>
            <w:tcW w:w="960" w:type="dxa"/>
            <w:vAlign w:val="center"/>
          </w:tcPr>
          <w:p w:rsidR="00A14C9F" w:rsidRPr="007174DF" w:rsidRDefault="00A14C9F" w:rsidP="00A14C9F">
            <w:pPr>
              <w:tabs>
                <w:tab w:val="left" w:pos="8505"/>
              </w:tabs>
              <w:spacing w:line="276" w:lineRule="auto"/>
              <w:ind w:right="113"/>
              <w:jc w:val="center"/>
              <w:rPr>
                <w:rFonts w:ascii="Arial" w:hAnsi="Arial" w:cs="Arial"/>
                <w:sz w:val="18"/>
                <w:szCs w:val="18"/>
              </w:rPr>
            </w:pPr>
            <w:r w:rsidRPr="007174DF">
              <w:rPr>
                <w:rFonts w:ascii="Arial" w:hAnsi="Arial" w:cs="Arial"/>
                <w:sz w:val="18"/>
                <w:szCs w:val="18"/>
              </w:rPr>
              <w:t>32,9</w:t>
            </w:r>
          </w:p>
        </w:tc>
        <w:tc>
          <w:tcPr>
            <w:tcW w:w="960" w:type="dxa"/>
            <w:vAlign w:val="center"/>
          </w:tcPr>
          <w:p w:rsidR="00A14C9F" w:rsidRPr="007174DF" w:rsidRDefault="008C6DEF" w:rsidP="00A14C9F">
            <w:pPr>
              <w:tabs>
                <w:tab w:val="left" w:pos="8505"/>
              </w:tabs>
              <w:spacing w:line="276" w:lineRule="auto"/>
              <w:jc w:val="center"/>
              <w:rPr>
                <w:rFonts w:ascii="Arial" w:hAnsi="Arial" w:cs="Arial"/>
                <w:sz w:val="18"/>
                <w:szCs w:val="18"/>
              </w:rPr>
            </w:pPr>
            <w:r>
              <w:rPr>
                <w:rFonts w:ascii="Arial" w:hAnsi="Arial" w:cs="Arial"/>
                <w:sz w:val="18"/>
                <w:szCs w:val="18"/>
              </w:rPr>
              <w:t>104,6</w:t>
            </w:r>
          </w:p>
        </w:tc>
        <w:tc>
          <w:tcPr>
            <w:tcW w:w="948" w:type="dxa"/>
            <w:vAlign w:val="center"/>
          </w:tcPr>
          <w:p w:rsidR="00A14C9F" w:rsidRPr="007174DF" w:rsidRDefault="00A14C9F" w:rsidP="00A14C9F">
            <w:pPr>
              <w:tabs>
                <w:tab w:val="left" w:pos="8505"/>
              </w:tabs>
              <w:spacing w:line="276" w:lineRule="auto"/>
              <w:ind w:right="36"/>
              <w:jc w:val="center"/>
              <w:rPr>
                <w:rFonts w:ascii="Arial" w:hAnsi="Arial" w:cs="Arial"/>
                <w:sz w:val="18"/>
                <w:szCs w:val="18"/>
              </w:rPr>
            </w:pPr>
            <w:r w:rsidRPr="007174DF">
              <w:rPr>
                <w:rFonts w:ascii="Arial" w:hAnsi="Arial" w:cs="Arial"/>
                <w:sz w:val="18"/>
                <w:szCs w:val="18"/>
              </w:rPr>
              <w:t>54,8</w:t>
            </w:r>
          </w:p>
        </w:tc>
        <w:tc>
          <w:tcPr>
            <w:tcW w:w="1842" w:type="dxa"/>
            <w:vAlign w:val="center"/>
          </w:tcPr>
          <w:p w:rsidR="00A14C9F" w:rsidRPr="007174DF" w:rsidRDefault="008C6DEF" w:rsidP="00A14C9F">
            <w:pPr>
              <w:tabs>
                <w:tab w:val="left" w:pos="8505"/>
              </w:tabs>
              <w:spacing w:line="276" w:lineRule="auto"/>
              <w:ind w:right="113"/>
              <w:jc w:val="center"/>
              <w:rPr>
                <w:rFonts w:ascii="Arial" w:hAnsi="Arial" w:cs="Arial"/>
                <w:sz w:val="18"/>
                <w:szCs w:val="18"/>
                <w:lang w:val="it-IT"/>
              </w:rPr>
            </w:pPr>
            <w:r>
              <w:rPr>
                <w:rFonts w:ascii="Arial" w:hAnsi="Arial" w:cs="Arial"/>
                <w:sz w:val="18"/>
                <w:szCs w:val="18"/>
                <w:lang w:val="it-IT"/>
              </w:rPr>
              <w:t>90,9 %</w:t>
            </w:r>
          </w:p>
        </w:tc>
      </w:tr>
      <w:tr w:rsidR="00A14C9F" w:rsidRPr="00E1439C" w:rsidTr="00A14C9F">
        <w:trPr>
          <w:trHeight w:val="284"/>
        </w:trPr>
        <w:tc>
          <w:tcPr>
            <w:tcW w:w="3510" w:type="dxa"/>
            <w:vAlign w:val="center"/>
          </w:tcPr>
          <w:p w:rsidR="00A14C9F" w:rsidRPr="007174DF" w:rsidRDefault="00A14C9F" w:rsidP="00A14C9F">
            <w:pPr>
              <w:tabs>
                <w:tab w:val="left" w:pos="8505"/>
              </w:tabs>
              <w:spacing w:line="276" w:lineRule="auto"/>
              <w:rPr>
                <w:rFonts w:ascii="Arial" w:hAnsi="Arial" w:cs="Arial"/>
                <w:sz w:val="18"/>
                <w:szCs w:val="18"/>
              </w:rPr>
            </w:pPr>
            <w:r w:rsidRPr="007174DF">
              <w:rPr>
                <w:rFonts w:ascii="Arial" w:hAnsi="Arial" w:cs="Arial"/>
                <w:sz w:val="18"/>
                <w:szCs w:val="18"/>
              </w:rPr>
              <w:t>Eigenkapitalquote [%]</w:t>
            </w:r>
          </w:p>
        </w:tc>
        <w:tc>
          <w:tcPr>
            <w:tcW w:w="960" w:type="dxa"/>
            <w:vAlign w:val="center"/>
          </w:tcPr>
          <w:p w:rsidR="00A14C9F" w:rsidRPr="007174DF" w:rsidRDefault="008C6DEF" w:rsidP="00A14C9F">
            <w:pPr>
              <w:tabs>
                <w:tab w:val="left" w:pos="8505"/>
              </w:tabs>
              <w:spacing w:line="276" w:lineRule="auto"/>
              <w:ind w:right="113"/>
              <w:jc w:val="center"/>
              <w:rPr>
                <w:rFonts w:ascii="Arial" w:hAnsi="Arial" w:cs="Arial"/>
                <w:sz w:val="18"/>
                <w:szCs w:val="18"/>
              </w:rPr>
            </w:pPr>
            <w:r>
              <w:rPr>
                <w:rFonts w:ascii="Arial" w:hAnsi="Arial" w:cs="Arial"/>
                <w:sz w:val="18"/>
                <w:szCs w:val="18"/>
              </w:rPr>
              <w:t>32,6</w:t>
            </w:r>
          </w:p>
        </w:tc>
        <w:tc>
          <w:tcPr>
            <w:tcW w:w="960" w:type="dxa"/>
            <w:vAlign w:val="center"/>
          </w:tcPr>
          <w:p w:rsidR="00A14C9F" w:rsidRPr="007174DF" w:rsidRDefault="00A14C9F" w:rsidP="00A14C9F">
            <w:pPr>
              <w:tabs>
                <w:tab w:val="left" w:pos="8505"/>
              </w:tabs>
              <w:spacing w:line="276" w:lineRule="auto"/>
              <w:ind w:right="113"/>
              <w:jc w:val="center"/>
              <w:rPr>
                <w:rFonts w:ascii="Arial" w:hAnsi="Arial" w:cs="Arial"/>
                <w:sz w:val="18"/>
                <w:szCs w:val="18"/>
              </w:rPr>
            </w:pPr>
            <w:r w:rsidRPr="007174DF">
              <w:rPr>
                <w:rFonts w:ascii="Arial" w:hAnsi="Arial" w:cs="Arial"/>
                <w:sz w:val="18"/>
                <w:szCs w:val="18"/>
              </w:rPr>
              <w:t>24,9</w:t>
            </w:r>
          </w:p>
        </w:tc>
        <w:tc>
          <w:tcPr>
            <w:tcW w:w="960" w:type="dxa"/>
            <w:vAlign w:val="center"/>
          </w:tcPr>
          <w:p w:rsidR="00A14C9F" w:rsidRPr="007174DF" w:rsidRDefault="008C6DEF" w:rsidP="00A14C9F">
            <w:pPr>
              <w:tabs>
                <w:tab w:val="left" w:pos="8505"/>
              </w:tabs>
              <w:spacing w:line="276" w:lineRule="auto"/>
              <w:jc w:val="center"/>
              <w:rPr>
                <w:rFonts w:ascii="Arial" w:hAnsi="Arial" w:cs="Arial"/>
                <w:sz w:val="18"/>
                <w:szCs w:val="18"/>
              </w:rPr>
            </w:pPr>
            <w:r>
              <w:rPr>
                <w:rFonts w:ascii="Arial" w:hAnsi="Arial" w:cs="Arial"/>
                <w:sz w:val="18"/>
                <w:szCs w:val="18"/>
              </w:rPr>
              <w:t>32,6</w:t>
            </w:r>
          </w:p>
        </w:tc>
        <w:tc>
          <w:tcPr>
            <w:tcW w:w="948" w:type="dxa"/>
            <w:vAlign w:val="center"/>
          </w:tcPr>
          <w:p w:rsidR="00A14C9F" w:rsidRPr="007174DF" w:rsidRDefault="00A14C9F" w:rsidP="00A14C9F">
            <w:pPr>
              <w:tabs>
                <w:tab w:val="left" w:pos="8505"/>
              </w:tabs>
              <w:spacing w:line="276" w:lineRule="auto"/>
              <w:ind w:right="36"/>
              <w:jc w:val="center"/>
              <w:rPr>
                <w:rFonts w:ascii="Arial" w:hAnsi="Arial" w:cs="Arial"/>
                <w:sz w:val="18"/>
                <w:szCs w:val="18"/>
              </w:rPr>
            </w:pPr>
            <w:r w:rsidRPr="007174DF">
              <w:rPr>
                <w:rFonts w:ascii="Arial" w:hAnsi="Arial" w:cs="Arial"/>
                <w:sz w:val="18"/>
                <w:szCs w:val="18"/>
              </w:rPr>
              <w:t>24,9</w:t>
            </w:r>
          </w:p>
        </w:tc>
        <w:tc>
          <w:tcPr>
            <w:tcW w:w="1842" w:type="dxa"/>
            <w:vAlign w:val="center"/>
          </w:tcPr>
          <w:p w:rsidR="00A14C9F" w:rsidRPr="007174DF" w:rsidRDefault="008C6DEF" w:rsidP="00A14C9F">
            <w:pPr>
              <w:tabs>
                <w:tab w:val="left" w:pos="8505"/>
              </w:tabs>
              <w:spacing w:line="276" w:lineRule="auto"/>
              <w:ind w:right="113"/>
              <w:jc w:val="center"/>
              <w:rPr>
                <w:rFonts w:ascii="Arial" w:hAnsi="Arial" w:cs="Arial"/>
                <w:sz w:val="18"/>
                <w:szCs w:val="18"/>
                <w:lang w:val="it-IT"/>
              </w:rPr>
            </w:pPr>
            <w:r>
              <w:rPr>
                <w:rFonts w:ascii="Arial" w:hAnsi="Arial" w:cs="Arial"/>
                <w:sz w:val="18"/>
                <w:szCs w:val="18"/>
                <w:lang w:val="it-IT"/>
              </w:rPr>
              <w:t>--</w:t>
            </w:r>
          </w:p>
        </w:tc>
      </w:tr>
      <w:tr w:rsidR="00A14C9F" w:rsidRPr="00E1439C" w:rsidTr="00A14C9F">
        <w:trPr>
          <w:trHeight w:val="284"/>
        </w:trPr>
        <w:tc>
          <w:tcPr>
            <w:tcW w:w="3510" w:type="dxa"/>
            <w:vAlign w:val="center"/>
          </w:tcPr>
          <w:p w:rsidR="00A14C9F" w:rsidRPr="007174DF" w:rsidRDefault="00A14C9F" w:rsidP="00A14C9F">
            <w:pPr>
              <w:tabs>
                <w:tab w:val="left" w:pos="8505"/>
              </w:tabs>
              <w:spacing w:line="276" w:lineRule="auto"/>
              <w:rPr>
                <w:rFonts w:ascii="Arial" w:hAnsi="Arial" w:cs="Arial"/>
                <w:sz w:val="18"/>
                <w:szCs w:val="18"/>
              </w:rPr>
            </w:pPr>
            <w:r w:rsidRPr="007174DF">
              <w:rPr>
                <w:rFonts w:ascii="Arial" w:hAnsi="Arial" w:cs="Arial"/>
                <w:sz w:val="18"/>
                <w:szCs w:val="18"/>
              </w:rPr>
              <w:t>Ergebnis je Aktie [€]</w:t>
            </w:r>
          </w:p>
        </w:tc>
        <w:tc>
          <w:tcPr>
            <w:tcW w:w="960" w:type="dxa"/>
            <w:vAlign w:val="center"/>
          </w:tcPr>
          <w:p w:rsidR="00A14C9F" w:rsidRPr="007174DF" w:rsidRDefault="008C6DEF" w:rsidP="00A14C9F">
            <w:pPr>
              <w:tabs>
                <w:tab w:val="left" w:pos="8505"/>
              </w:tabs>
              <w:spacing w:line="276" w:lineRule="auto"/>
              <w:ind w:right="113"/>
              <w:jc w:val="center"/>
              <w:rPr>
                <w:rFonts w:ascii="Arial" w:hAnsi="Arial" w:cs="Arial"/>
                <w:sz w:val="18"/>
                <w:szCs w:val="18"/>
              </w:rPr>
            </w:pPr>
            <w:r>
              <w:rPr>
                <w:rFonts w:ascii="Arial" w:hAnsi="Arial" w:cs="Arial"/>
                <w:sz w:val="18"/>
                <w:szCs w:val="18"/>
              </w:rPr>
              <w:t>1,05</w:t>
            </w:r>
          </w:p>
        </w:tc>
        <w:tc>
          <w:tcPr>
            <w:tcW w:w="960" w:type="dxa"/>
            <w:vAlign w:val="center"/>
          </w:tcPr>
          <w:p w:rsidR="00A14C9F" w:rsidRPr="007174DF" w:rsidRDefault="00A14C9F" w:rsidP="00A14C9F">
            <w:pPr>
              <w:tabs>
                <w:tab w:val="left" w:pos="8505"/>
              </w:tabs>
              <w:spacing w:line="276" w:lineRule="auto"/>
              <w:ind w:right="113"/>
              <w:jc w:val="center"/>
              <w:rPr>
                <w:rFonts w:ascii="Arial" w:hAnsi="Arial" w:cs="Arial"/>
                <w:sz w:val="18"/>
                <w:szCs w:val="18"/>
              </w:rPr>
            </w:pPr>
            <w:r>
              <w:rPr>
                <w:rFonts w:ascii="Arial" w:hAnsi="Arial" w:cs="Arial"/>
                <w:sz w:val="18"/>
                <w:szCs w:val="18"/>
              </w:rPr>
              <w:t>1,53</w:t>
            </w:r>
          </w:p>
        </w:tc>
        <w:tc>
          <w:tcPr>
            <w:tcW w:w="960" w:type="dxa"/>
            <w:vAlign w:val="center"/>
          </w:tcPr>
          <w:p w:rsidR="00A14C9F" w:rsidRPr="007174DF" w:rsidRDefault="008C6DEF" w:rsidP="00A14C9F">
            <w:pPr>
              <w:tabs>
                <w:tab w:val="left" w:pos="8505"/>
              </w:tabs>
              <w:spacing w:line="276" w:lineRule="auto"/>
              <w:jc w:val="center"/>
              <w:rPr>
                <w:rFonts w:ascii="Arial" w:hAnsi="Arial" w:cs="Arial"/>
                <w:sz w:val="18"/>
                <w:szCs w:val="18"/>
              </w:rPr>
            </w:pPr>
            <w:r>
              <w:rPr>
                <w:rFonts w:ascii="Arial" w:hAnsi="Arial" w:cs="Arial"/>
                <w:sz w:val="18"/>
                <w:szCs w:val="18"/>
              </w:rPr>
              <w:t>3,03</w:t>
            </w:r>
          </w:p>
        </w:tc>
        <w:tc>
          <w:tcPr>
            <w:tcW w:w="948" w:type="dxa"/>
            <w:vAlign w:val="center"/>
          </w:tcPr>
          <w:p w:rsidR="00A14C9F" w:rsidRPr="007174DF" w:rsidRDefault="00A14C9F" w:rsidP="00A14C9F">
            <w:pPr>
              <w:tabs>
                <w:tab w:val="left" w:pos="8505"/>
              </w:tabs>
              <w:spacing w:line="276" w:lineRule="auto"/>
              <w:ind w:right="36"/>
              <w:jc w:val="center"/>
              <w:rPr>
                <w:rFonts w:ascii="Arial" w:hAnsi="Arial" w:cs="Arial"/>
                <w:sz w:val="18"/>
                <w:szCs w:val="18"/>
              </w:rPr>
            </w:pPr>
            <w:r>
              <w:rPr>
                <w:rFonts w:ascii="Arial" w:hAnsi="Arial" w:cs="Arial"/>
                <w:sz w:val="18"/>
                <w:szCs w:val="18"/>
              </w:rPr>
              <w:t>2,76</w:t>
            </w:r>
          </w:p>
        </w:tc>
        <w:tc>
          <w:tcPr>
            <w:tcW w:w="1842" w:type="dxa"/>
            <w:vAlign w:val="center"/>
          </w:tcPr>
          <w:p w:rsidR="00A14C9F" w:rsidRPr="007174DF" w:rsidRDefault="008C6DEF" w:rsidP="00A14C9F">
            <w:pPr>
              <w:tabs>
                <w:tab w:val="left" w:pos="8505"/>
              </w:tabs>
              <w:spacing w:line="276" w:lineRule="auto"/>
              <w:ind w:right="113"/>
              <w:jc w:val="center"/>
              <w:rPr>
                <w:rFonts w:ascii="Arial" w:hAnsi="Arial" w:cs="Arial"/>
                <w:sz w:val="18"/>
                <w:szCs w:val="18"/>
                <w:lang w:val="it-IT"/>
              </w:rPr>
            </w:pPr>
            <w:r>
              <w:rPr>
                <w:rFonts w:ascii="Arial" w:hAnsi="Arial" w:cs="Arial"/>
                <w:sz w:val="18"/>
                <w:szCs w:val="18"/>
                <w:lang w:val="it-IT"/>
              </w:rPr>
              <w:t>9,8 %</w:t>
            </w:r>
          </w:p>
        </w:tc>
      </w:tr>
      <w:tr w:rsidR="00A14C9F" w:rsidRPr="00E1439C" w:rsidTr="00A14C9F">
        <w:trPr>
          <w:trHeight w:val="284"/>
        </w:trPr>
        <w:tc>
          <w:tcPr>
            <w:tcW w:w="3510" w:type="dxa"/>
            <w:vAlign w:val="center"/>
          </w:tcPr>
          <w:p w:rsidR="00A14C9F" w:rsidRPr="007174DF" w:rsidRDefault="00A14C9F" w:rsidP="00A14C9F">
            <w:pPr>
              <w:tabs>
                <w:tab w:val="left" w:pos="8505"/>
              </w:tabs>
              <w:spacing w:line="276" w:lineRule="auto"/>
              <w:rPr>
                <w:rFonts w:ascii="Arial" w:hAnsi="Arial" w:cs="Arial"/>
                <w:sz w:val="18"/>
                <w:szCs w:val="18"/>
              </w:rPr>
            </w:pPr>
            <w:r w:rsidRPr="007174DF">
              <w:rPr>
                <w:rFonts w:ascii="Arial" w:hAnsi="Arial" w:cs="Arial"/>
                <w:sz w:val="18"/>
                <w:szCs w:val="18"/>
              </w:rPr>
              <w:t>Mitarbeiter (per 30.06.)</w:t>
            </w:r>
          </w:p>
        </w:tc>
        <w:tc>
          <w:tcPr>
            <w:tcW w:w="960" w:type="dxa"/>
            <w:vAlign w:val="center"/>
          </w:tcPr>
          <w:p w:rsidR="00A14C9F" w:rsidRPr="007174DF" w:rsidRDefault="008C6DEF" w:rsidP="00A14C9F">
            <w:pPr>
              <w:tabs>
                <w:tab w:val="left" w:pos="8505"/>
              </w:tabs>
              <w:spacing w:line="276" w:lineRule="auto"/>
              <w:ind w:right="113"/>
              <w:jc w:val="center"/>
              <w:rPr>
                <w:rFonts w:ascii="Arial" w:hAnsi="Arial" w:cs="Arial"/>
                <w:sz w:val="18"/>
                <w:szCs w:val="18"/>
              </w:rPr>
            </w:pPr>
            <w:r>
              <w:rPr>
                <w:rFonts w:ascii="Arial" w:hAnsi="Arial" w:cs="Arial"/>
                <w:sz w:val="18"/>
                <w:szCs w:val="18"/>
              </w:rPr>
              <w:t>61.234</w:t>
            </w:r>
          </w:p>
        </w:tc>
        <w:tc>
          <w:tcPr>
            <w:tcW w:w="960" w:type="dxa"/>
            <w:vAlign w:val="center"/>
          </w:tcPr>
          <w:p w:rsidR="00A14C9F" w:rsidRPr="007174DF" w:rsidRDefault="00A14C9F" w:rsidP="00A14C9F">
            <w:pPr>
              <w:tabs>
                <w:tab w:val="left" w:pos="8505"/>
              </w:tabs>
              <w:spacing w:line="276" w:lineRule="auto"/>
              <w:ind w:right="113"/>
              <w:jc w:val="center"/>
              <w:rPr>
                <w:rFonts w:ascii="Arial" w:hAnsi="Arial" w:cs="Arial"/>
                <w:sz w:val="18"/>
                <w:szCs w:val="18"/>
              </w:rPr>
            </w:pPr>
            <w:r w:rsidRPr="007174DF">
              <w:rPr>
                <w:rFonts w:ascii="Arial" w:hAnsi="Arial" w:cs="Arial"/>
                <w:sz w:val="18"/>
                <w:szCs w:val="18"/>
              </w:rPr>
              <w:t>56.107</w:t>
            </w:r>
          </w:p>
        </w:tc>
        <w:tc>
          <w:tcPr>
            <w:tcW w:w="960" w:type="dxa"/>
            <w:vAlign w:val="center"/>
          </w:tcPr>
          <w:p w:rsidR="00A14C9F" w:rsidRPr="007174DF" w:rsidRDefault="008C6DEF" w:rsidP="00A14C9F">
            <w:pPr>
              <w:tabs>
                <w:tab w:val="left" w:pos="8505"/>
              </w:tabs>
              <w:spacing w:line="276" w:lineRule="auto"/>
              <w:jc w:val="center"/>
              <w:rPr>
                <w:rFonts w:ascii="Arial" w:hAnsi="Arial" w:cs="Arial"/>
                <w:sz w:val="18"/>
                <w:szCs w:val="18"/>
              </w:rPr>
            </w:pPr>
            <w:r>
              <w:rPr>
                <w:rFonts w:ascii="Arial" w:hAnsi="Arial" w:cs="Arial"/>
                <w:sz w:val="18"/>
                <w:szCs w:val="18"/>
              </w:rPr>
              <w:t>61.234</w:t>
            </w:r>
          </w:p>
        </w:tc>
        <w:tc>
          <w:tcPr>
            <w:tcW w:w="948" w:type="dxa"/>
            <w:vAlign w:val="center"/>
          </w:tcPr>
          <w:p w:rsidR="00A14C9F" w:rsidRPr="007174DF" w:rsidRDefault="00A14C9F" w:rsidP="00A14C9F">
            <w:pPr>
              <w:tabs>
                <w:tab w:val="left" w:pos="8505"/>
              </w:tabs>
              <w:spacing w:line="276" w:lineRule="auto"/>
              <w:ind w:right="36"/>
              <w:jc w:val="center"/>
              <w:rPr>
                <w:rFonts w:ascii="Arial" w:hAnsi="Arial" w:cs="Arial"/>
                <w:sz w:val="18"/>
                <w:szCs w:val="18"/>
              </w:rPr>
            </w:pPr>
            <w:r w:rsidRPr="007174DF">
              <w:rPr>
                <w:rFonts w:ascii="Arial" w:hAnsi="Arial" w:cs="Arial"/>
                <w:sz w:val="18"/>
                <w:szCs w:val="18"/>
              </w:rPr>
              <w:t>56.107</w:t>
            </w:r>
          </w:p>
        </w:tc>
        <w:tc>
          <w:tcPr>
            <w:tcW w:w="1842" w:type="dxa"/>
            <w:vAlign w:val="center"/>
          </w:tcPr>
          <w:p w:rsidR="00A14C9F" w:rsidRPr="007174DF" w:rsidRDefault="008C6DEF" w:rsidP="00A14C9F">
            <w:pPr>
              <w:tabs>
                <w:tab w:val="left" w:pos="8505"/>
              </w:tabs>
              <w:spacing w:line="276" w:lineRule="auto"/>
              <w:ind w:right="113"/>
              <w:jc w:val="center"/>
              <w:rPr>
                <w:rFonts w:ascii="Arial" w:hAnsi="Arial" w:cs="Arial"/>
                <w:sz w:val="18"/>
                <w:szCs w:val="18"/>
                <w:lang w:val="it-IT"/>
              </w:rPr>
            </w:pPr>
            <w:r>
              <w:rPr>
                <w:rFonts w:ascii="Arial" w:hAnsi="Arial" w:cs="Arial"/>
                <w:sz w:val="18"/>
                <w:szCs w:val="18"/>
                <w:lang w:val="it-IT"/>
              </w:rPr>
              <w:t>9,1 %</w:t>
            </w:r>
          </w:p>
        </w:tc>
      </w:tr>
    </w:tbl>
    <w:p w:rsidR="00A14C9F" w:rsidRDefault="00A14C9F" w:rsidP="00A14C9F">
      <w:pPr>
        <w:autoSpaceDE w:val="0"/>
        <w:autoSpaceDN w:val="0"/>
        <w:adjustRightInd w:val="0"/>
        <w:ind w:right="1852"/>
        <w:rPr>
          <w:rFonts w:ascii="Arial" w:hAnsi="Arial" w:cs="Arial"/>
          <w:i/>
          <w:sz w:val="16"/>
          <w:szCs w:val="16"/>
        </w:rPr>
      </w:pPr>
    </w:p>
    <w:p w:rsidR="00A14C9F" w:rsidRDefault="00A14C9F" w:rsidP="00A14C9F">
      <w:pPr>
        <w:autoSpaceDE w:val="0"/>
        <w:autoSpaceDN w:val="0"/>
        <w:adjustRightInd w:val="0"/>
        <w:ind w:right="860"/>
        <w:rPr>
          <w:rFonts w:ascii="Arial" w:hAnsi="Arial" w:cs="Arial"/>
          <w:i/>
          <w:sz w:val="16"/>
          <w:szCs w:val="16"/>
        </w:rPr>
      </w:pPr>
      <w:r w:rsidRPr="00CE476C">
        <w:rPr>
          <w:rFonts w:ascii="Arial" w:hAnsi="Arial" w:cs="Arial"/>
          <w:i/>
          <w:sz w:val="16"/>
          <w:szCs w:val="16"/>
        </w:rPr>
        <w:t>* Ergebnis bereinigt um die Effekte aus der Neubewertung im Rahmen der Kaufpreisverteilung wesentlicher Akquisitionen, Restrukturierungen, Wertminderungen langfristiger Vermögenswerte, Gewinne aus Unternehmens</w:t>
      </w:r>
      <w:r w:rsidR="001216CE" w:rsidRPr="00CE476C">
        <w:rPr>
          <w:rFonts w:ascii="Arial" w:hAnsi="Arial" w:cs="Arial"/>
          <w:i/>
          <w:sz w:val="16"/>
          <w:szCs w:val="16"/>
        </w:rPr>
        <w:t xml:space="preserve">verkäufen und </w:t>
      </w:r>
      <w:r w:rsidRPr="00CE476C">
        <w:rPr>
          <w:rFonts w:ascii="Arial" w:hAnsi="Arial" w:cs="Arial"/>
          <w:i/>
          <w:sz w:val="16"/>
          <w:szCs w:val="16"/>
        </w:rPr>
        <w:t>Ergebnisse aus Unternehmenszusammenschlüssen</w:t>
      </w:r>
      <w:r w:rsidR="001216CE" w:rsidRPr="00CE476C">
        <w:rPr>
          <w:rFonts w:ascii="Arial" w:hAnsi="Arial" w:cs="Arial"/>
          <w:i/>
          <w:sz w:val="16"/>
          <w:szCs w:val="16"/>
        </w:rPr>
        <w:t xml:space="preserve"> inklusive zugehöriger Derivate</w:t>
      </w:r>
      <w:r w:rsidRPr="00CE476C">
        <w:rPr>
          <w:rFonts w:ascii="Arial" w:hAnsi="Arial" w:cs="Arial"/>
          <w:i/>
          <w:sz w:val="16"/>
          <w:szCs w:val="16"/>
        </w:rPr>
        <w:t>.</w:t>
      </w:r>
    </w:p>
    <w:p w:rsidR="001B621B" w:rsidRPr="006D36F9" w:rsidRDefault="006F4393" w:rsidP="006D36F9">
      <w:pPr>
        <w:pStyle w:val="MMKurzprofilberschrift"/>
      </w:pPr>
      <w:r w:rsidRPr="006D36F9">
        <w:t>Über die Leoni-Gruppe</w:t>
      </w:r>
    </w:p>
    <w:p w:rsidR="005E0BBB" w:rsidRDefault="003E43B4" w:rsidP="005E0BBB">
      <w:pPr>
        <w:pStyle w:val="MMKurzprofil"/>
      </w:pPr>
      <w:r w:rsidRPr="006D36F9">
        <w:t xml:space="preserve">Leoni </w:t>
      </w:r>
      <w:r w:rsidR="00D74838" w:rsidRPr="006D36F9">
        <w:t xml:space="preserve">ist ein weltweit tätiger Anbieter von Drähten, optischen Fasern, Kabeln und Kabelsystemen sowie zugehörigen Dienstleistungen für den Automobilbereich und weitere Industrien. </w:t>
      </w:r>
      <w:r w:rsidR="004D2FCB" w:rsidRPr="006D36F9">
        <w:t xml:space="preserve">Leoni entwickelt und produziert technisch anspruchsvolle Produkte von der einadrigen Fahrzeugleitung bis zum kompletten Bordnetz-System. Darüber hinaus umfasst das Leistungsspektrum Drahtprodukte, standardisierte Leitungen, Spezialkabel und konfektionierte Systeme für unterschiedliche industrielle Märkte. </w:t>
      </w:r>
      <w:r w:rsidRPr="006D36F9">
        <w:t xml:space="preserve">Die im deutschen MDAX börsennotierte Unternehmensgruppe beschäftigt </w:t>
      </w:r>
      <w:r w:rsidR="006C6A78">
        <w:t>mehr als</w:t>
      </w:r>
      <w:r w:rsidR="00110484" w:rsidRPr="006D36F9">
        <w:t xml:space="preserve"> </w:t>
      </w:r>
      <w:r w:rsidR="00320044">
        <w:t>6</w:t>
      </w:r>
      <w:r w:rsidR="00A14C9F">
        <w:t>1</w:t>
      </w:r>
      <w:r w:rsidR="008E7760" w:rsidRPr="006D36F9">
        <w:t>.000 Mitarbeiter in 3</w:t>
      </w:r>
      <w:r w:rsidR="00476B0F">
        <w:t>1</w:t>
      </w:r>
      <w:r w:rsidR="008E7760" w:rsidRPr="006D36F9">
        <w:t xml:space="preserve"> Ländern und erzielte 20</w:t>
      </w:r>
      <w:r w:rsidR="00977A5F" w:rsidRPr="006D36F9">
        <w:t>1</w:t>
      </w:r>
      <w:r w:rsidR="005E0BBB">
        <w:t>1</w:t>
      </w:r>
      <w:r w:rsidR="008E7760" w:rsidRPr="006D36F9">
        <w:t xml:space="preserve"> einen Konzernumsatz von </w:t>
      </w:r>
      <w:r w:rsidR="005E0BBB">
        <w:t>3</w:t>
      </w:r>
      <w:r w:rsidR="008E7760" w:rsidRPr="006D36F9">
        <w:t>,</w:t>
      </w:r>
      <w:r w:rsidR="005E0BBB">
        <w:t>7</w:t>
      </w:r>
      <w:r w:rsidR="008E7760" w:rsidRPr="006D36F9">
        <w:t xml:space="preserve"> Mrd. Euro</w:t>
      </w:r>
      <w:r w:rsidRPr="006D36F9">
        <w:t>.</w:t>
      </w:r>
    </w:p>
    <w:p w:rsidR="00E569A0" w:rsidRPr="00320044" w:rsidRDefault="00E569A0" w:rsidP="00E569A0">
      <w:pPr>
        <w:pStyle w:val="MMKurzprofil"/>
      </w:pPr>
    </w:p>
    <w:p w:rsidR="00E569A0" w:rsidRPr="00320044" w:rsidRDefault="00DC2CC0" w:rsidP="005E0BBB">
      <w:pPr>
        <w:pStyle w:val="MMKurzprofil"/>
      </w:pPr>
      <w:r>
        <w:rPr>
          <w:noProof/>
        </w:rPr>
        <w:drawing>
          <wp:inline distT="0" distB="0" distL="0" distR="0" wp14:anchorId="2D4E172C" wp14:editId="27DBC69B">
            <wp:extent cx="180975" cy="180975"/>
            <wp:effectExtent l="0" t="0" r="9525" b="9525"/>
            <wp:docPr id="4" name="Bild 1" descr="facebook">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a:hlinkClick r:id="rId11" tgtFrame="_blank"/>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E569A0" w:rsidRPr="00320044">
        <w:t xml:space="preserve"> </w:t>
      </w:r>
      <w:r>
        <w:rPr>
          <w:noProof/>
        </w:rPr>
        <w:drawing>
          <wp:inline distT="0" distB="0" distL="0" distR="0" wp14:anchorId="355EF70F" wp14:editId="1738D09F">
            <wp:extent cx="180975" cy="180975"/>
            <wp:effectExtent l="0" t="0" r="9525" b="9525"/>
            <wp:docPr id="2" name="Bild 2" descr="xin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ing">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rsidR="008F5F48" w:rsidRPr="006D36F9" w:rsidRDefault="00441963" w:rsidP="006D36F9">
      <w:pPr>
        <w:pStyle w:val="MMKurzprofilberschrift"/>
      </w:pPr>
      <w:r w:rsidRPr="006D36F9">
        <w:t xml:space="preserve">Ansprechpartner für </w:t>
      </w:r>
      <w:r w:rsidR="0061798D" w:rsidRPr="006D36F9">
        <w:t>Journalisten</w:t>
      </w:r>
    </w:p>
    <w:p w:rsidR="008F5F48" w:rsidRPr="006D36F9" w:rsidRDefault="008F5F48" w:rsidP="006D36F9">
      <w:pPr>
        <w:pStyle w:val="MMKurzprofil"/>
      </w:pPr>
      <w:r w:rsidRPr="006D36F9">
        <w:t>Sven Schmidt</w:t>
      </w:r>
    </w:p>
    <w:p w:rsidR="008F5F48" w:rsidRDefault="000A7B89" w:rsidP="006D36F9">
      <w:pPr>
        <w:pStyle w:val="MMKurzprofil"/>
      </w:pPr>
      <w:r w:rsidRPr="006D36F9">
        <w:t xml:space="preserve">Corporate </w:t>
      </w:r>
      <w:r w:rsidR="008F5F48" w:rsidRPr="006D36F9">
        <w:t>Public &amp; Media Relations</w:t>
      </w:r>
    </w:p>
    <w:p w:rsidR="009613DC" w:rsidRPr="006D36F9" w:rsidRDefault="009613DC" w:rsidP="006D36F9">
      <w:pPr>
        <w:pStyle w:val="MMKurzprofil"/>
      </w:pPr>
      <w:r>
        <w:t>LEONI AG</w:t>
      </w:r>
    </w:p>
    <w:p w:rsidR="008F5F48" w:rsidRPr="006D36F9" w:rsidRDefault="008F5F48" w:rsidP="006D36F9">
      <w:pPr>
        <w:pStyle w:val="MMKurzprofil"/>
        <w:tabs>
          <w:tab w:val="clear" w:pos="8505"/>
          <w:tab w:val="left" w:pos="851"/>
        </w:tabs>
      </w:pPr>
      <w:r w:rsidRPr="006D36F9">
        <w:t>Telefon</w:t>
      </w:r>
      <w:r w:rsidR="006D36F9">
        <w:tab/>
      </w:r>
      <w:r w:rsidRPr="006D36F9">
        <w:t>+49 (0)911-2023-467</w:t>
      </w:r>
    </w:p>
    <w:p w:rsidR="008F5F48" w:rsidRPr="006D36F9" w:rsidRDefault="008F5F48" w:rsidP="006D36F9">
      <w:pPr>
        <w:pStyle w:val="MMKurzprofil"/>
        <w:tabs>
          <w:tab w:val="clear" w:pos="8505"/>
          <w:tab w:val="left" w:pos="851"/>
        </w:tabs>
      </w:pPr>
      <w:r w:rsidRPr="006D36F9">
        <w:t>Telefax</w:t>
      </w:r>
      <w:r w:rsidRPr="006D36F9">
        <w:tab/>
        <w:t>+49 (0)911-2023-231</w:t>
      </w:r>
    </w:p>
    <w:p w:rsidR="008F5F48" w:rsidRPr="006D36F9" w:rsidRDefault="008F5F48" w:rsidP="006D36F9">
      <w:pPr>
        <w:pStyle w:val="MMKurzprofil"/>
        <w:tabs>
          <w:tab w:val="clear" w:pos="8505"/>
          <w:tab w:val="left" w:pos="851"/>
        </w:tabs>
      </w:pPr>
      <w:r w:rsidRPr="006D36F9">
        <w:t>E-Mail</w:t>
      </w:r>
      <w:r w:rsidRPr="006D36F9">
        <w:tab/>
      </w:r>
      <w:hyperlink r:id="rId15" w:history="1">
        <w:r w:rsidR="00883645" w:rsidRPr="00CA55F6">
          <w:rPr>
            <w:rStyle w:val="Hyperlink"/>
          </w:rPr>
          <w:t>presse@leoni.com</w:t>
        </w:r>
      </w:hyperlink>
    </w:p>
    <w:sectPr w:rsidR="008F5F48" w:rsidRPr="006D36F9" w:rsidSect="00783A5E">
      <w:headerReference w:type="default" r:id="rId16"/>
      <w:footerReference w:type="default" r:id="rId17"/>
      <w:headerReference w:type="first" r:id="rId18"/>
      <w:footerReference w:type="first" r:id="rId19"/>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DE6" w:rsidRPr="00A44C71" w:rsidRDefault="00874DE6">
      <w:pPr>
        <w:rPr>
          <w:sz w:val="16"/>
        </w:rPr>
      </w:pPr>
      <w:r>
        <w:separator/>
      </w:r>
    </w:p>
  </w:endnote>
  <w:endnote w:type="continuationSeparator" w:id="0">
    <w:p w:rsidR="00874DE6" w:rsidRPr="00A44C71" w:rsidRDefault="00874DE6">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yriad Regular">
    <w:panose1 w:val="020B0500000000000000"/>
    <w:charset w:val="00"/>
    <w:family w:val="swiss"/>
    <w:pitch w:val="variable"/>
    <w:sig w:usb0="80000027" w:usb1="00000000" w:usb2="00000000" w:usb3="00000000" w:csb0="00000003" w:csb1="00000000"/>
  </w:font>
  <w:font w:name="Myriad Condensed">
    <w:panose1 w:val="020B0500000000000000"/>
    <w:charset w:val="00"/>
    <w:family w:val="swiss"/>
    <w:pitch w:val="variable"/>
    <w:sig w:usb0="8000002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DE6" w:rsidRPr="009A05EE" w:rsidRDefault="00874DE6" w:rsidP="009F6805">
    <w:pPr>
      <w:pStyle w:val="Fuzeile"/>
      <w:tabs>
        <w:tab w:val="clear" w:pos="4536"/>
        <w:tab w:val="left" w:pos="28"/>
        <w:tab w:val="left" w:pos="142"/>
        <w:tab w:val="left" w:pos="2879"/>
        <w:tab w:val="left" w:pos="3788"/>
        <w:tab w:val="left" w:pos="5842"/>
        <w:tab w:val="left" w:pos="7729"/>
      </w:tabs>
      <w:spacing w:before="20"/>
      <w:rPr>
        <w:rFonts w:ascii="Arial" w:hAnsi="Arial" w:cs="Arial"/>
        <w:i/>
        <w:sz w:val="12"/>
        <w:szCs w:val="14"/>
      </w:rPr>
    </w:pPr>
    <w:r w:rsidRPr="009A05EE">
      <w:rPr>
        <w:rFonts w:ascii="Arial" w:hAnsi="Arial" w:cs="Arial"/>
        <w:i/>
        <w:sz w:val="16"/>
        <w:szCs w:val="16"/>
      </w:rPr>
      <w:t xml:space="preserve">Seite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PAGE </w:instrText>
    </w:r>
    <w:r w:rsidRPr="009A05EE">
      <w:rPr>
        <w:rStyle w:val="Seitenzahl"/>
        <w:rFonts w:ascii="Arial" w:hAnsi="Arial" w:cs="Arial"/>
        <w:i/>
        <w:sz w:val="16"/>
        <w:szCs w:val="16"/>
      </w:rPr>
      <w:fldChar w:fldCharType="separate"/>
    </w:r>
    <w:r w:rsidR="00D81548">
      <w:rPr>
        <w:rStyle w:val="Seitenzahl"/>
        <w:rFonts w:ascii="Arial" w:hAnsi="Arial" w:cs="Arial"/>
        <w:i/>
        <w:noProof/>
        <w:sz w:val="16"/>
        <w:szCs w:val="16"/>
      </w:rPr>
      <w:t>4</w:t>
    </w:r>
    <w:r w:rsidRPr="009A05EE">
      <w:rPr>
        <w:rStyle w:val="Seitenzahl"/>
        <w:rFonts w:ascii="Arial" w:hAnsi="Arial" w:cs="Arial"/>
        <w:i/>
        <w:sz w:val="16"/>
        <w:szCs w:val="16"/>
      </w:rPr>
      <w:fldChar w:fldCharType="end"/>
    </w:r>
    <w:r w:rsidRPr="009A05EE">
      <w:rPr>
        <w:rStyle w:val="Seitenzahl"/>
        <w:rFonts w:ascii="Arial" w:hAnsi="Arial" w:cs="Arial"/>
        <w:i/>
        <w:sz w:val="16"/>
        <w:szCs w:val="16"/>
      </w:rPr>
      <w:t xml:space="preserve"> von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NUMPAGES </w:instrText>
    </w:r>
    <w:r w:rsidRPr="009A05EE">
      <w:rPr>
        <w:rStyle w:val="Seitenzahl"/>
        <w:rFonts w:ascii="Arial" w:hAnsi="Arial" w:cs="Arial"/>
        <w:i/>
        <w:sz w:val="16"/>
        <w:szCs w:val="16"/>
      </w:rPr>
      <w:fldChar w:fldCharType="separate"/>
    </w:r>
    <w:r w:rsidR="00D81548">
      <w:rPr>
        <w:rStyle w:val="Seitenzahl"/>
        <w:rFonts w:ascii="Arial" w:hAnsi="Arial" w:cs="Arial"/>
        <w:i/>
        <w:noProof/>
        <w:sz w:val="16"/>
        <w:szCs w:val="16"/>
      </w:rPr>
      <w:t>4</w:t>
    </w:r>
    <w:r w:rsidRPr="009A05EE">
      <w:rPr>
        <w:rStyle w:val="Seitenzahl"/>
        <w:rFonts w:ascii="Arial" w:hAnsi="Arial" w:cs="Arial"/>
        <w:i/>
        <w:sz w:val="16"/>
        <w:szCs w:val="16"/>
      </w:rPr>
      <w:fldChar w:fldCharType="end"/>
    </w:r>
    <w:r w:rsidRPr="009A05EE">
      <w:rPr>
        <w:rFonts w:ascii="Arial" w:hAnsi="Arial" w:cs="Arial"/>
        <w:b/>
        <w:i/>
        <w:color w:val="004089"/>
        <w:sz w:val="12"/>
        <w:szCs w:val="14"/>
      </w:rPr>
      <w:tab/>
    </w:r>
  </w:p>
  <w:p w:rsidR="00874DE6" w:rsidRPr="009F6805" w:rsidRDefault="00874DE6" w:rsidP="00132B87">
    <w:pPr>
      <w:pStyle w:val="Fuzeile"/>
      <w:tabs>
        <w:tab w:val="clear" w:pos="4536"/>
        <w:tab w:val="left" w:pos="1418"/>
        <w:tab w:val="left" w:pos="2694"/>
        <w:tab w:val="left" w:pos="3788"/>
        <w:tab w:val="left" w:pos="5842"/>
        <w:tab w:val="left" w:pos="7729"/>
        <w:tab w:val="left" w:pos="7938"/>
      </w:tabs>
      <w:spacing w:before="20"/>
    </w:pPr>
    <w:r w:rsidRPr="00406709">
      <w:tab/>
    </w:r>
    <w:r w:rsidRPr="00406709">
      <w:tab/>
    </w:r>
    <w:r w:rsidRPr="00406709">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DE6" w:rsidRPr="00406709" w:rsidRDefault="00874DE6" w:rsidP="008F5F48">
    <w:pPr>
      <w:pStyle w:val="Fuzeile"/>
      <w:tabs>
        <w:tab w:val="clear" w:pos="4536"/>
        <w:tab w:val="left" w:pos="2879"/>
        <w:tab w:val="left" w:pos="3788"/>
        <w:tab w:val="left" w:pos="5842"/>
        <w:tab w:val="left" w:pos="7729"/>
      </w:tabs>
      <w:spacing w:before="20"/>
      <w:rPr>
        <w:rFonts w:ascii="Verdana" w:hAnsi="Verdana"/>
        <w:sz w:val="12"/>
        <w:szCs w:val="14"/>
      </w:rPr>
    </w:pPr>
    <w:r w:rsidRPr="00406709">
      <w:rPr>
        <w:rFonts w:ascii="Verdana" w:hAnsi="Verdana"/>
        <w:b/>
        <w:color w:val="004089"/>
        <w:sz w:val="12"/>
        <w:szCs w:val="14"/>
      </w:rPr>
      <w:tab/>
    </w:r>
    <w:r>
      <w:rPr>
        <w:rFonts w:ascii="Verdana" w:hAnsi="Verdana"/>
        <w:b/>
        <w:color w:val="004089"/>
        <w:sz w:val="12"/>
        <w:szCs w:val="14"/>
      </w:rPr>
      <w:t>Leoni</w:t>
    </w:r>
    <w:r w:rsidRPr="00406709">
      <w:rPr>
        <w:rFonts w:ascii="Verdana" w:hAnsi="Verdana"/>
        <w:b/>
        <w:color w:val="004089"/>
        <w:sz w:val="12"/>
        <w:szCs w:val="14"/>
      </w:rPr>
      <w:t xml:space="preserve"> AG</w:t>
    </w:r>
    <w:r w:rsidRPr="00406709">
      <w:rPr>
        <w:rFonts w:ascii="Verdana" w:hAnsi="Verdana"/>
        <w:sz w:val="12"/>
        <w:szCs w:val="14"/>
      </w:rPr>
      <w:tab/>
      <w:t>Marienstraße 7</w:t>
    </w:r>
    <w:r w:rsidRPr="00406709">
      <w:rPr>
        <w:rFonts w:ascii="Verdana" w:hAnsi="Verdana"/>
        <w:sz w:val="12"/>
        <w:szCs w:val="14"/>
      </w:rPr>
      <w:tab/>
      <w:t>Sitz und Registergericht</w:t>
    </w:r>
    <w:r w:rsidRPr="00406709">
      <w:rPr>
        <w:rFonts w:ascii="Verdana" w:hAnsi="Verdana"/>
        <w:sz w:val="12"/>
        <w:szCs w:val="14"/>
      </w:rPr>
      <w:tab/>
      <w:t>Vorsitzender des Aufsichtsrat</w:t>
    </w:r>
    <w:r>
      <w:rPr>
        <w:rFonts w:ascii="Verdana" w:hAnsi="Verdana"/>
        <w:sz w:val="12"/>
        <w:szCs w:val="14"/>
      </w:rPr>
      <w:t>s</w:t>
    </w:r>
    <w:r w:rsidRPr="00406709">
      <w:rPr>
        <w:rFonts w:ascii="Verdana" w:hAnsi="Verdana"/>
        <w:sz w:val="12"/>
        <w:szCs w:val="14"/>
      </w:rPr>
      <w:t>:</w:t>
    </w:r>
  </w:p>
  <w:p w:rsidR="00874DE6" w:rsidRPr="00406709" w:rsidRDefault="00874DE6" w:rsidP="008F5F48">
    <w:pPr>
      <w:pStyle w:val="Fuzeile"/>
      <w:tabs>
        <w:tab w:val="clear" w:pos="4536"/>
        <w:tab w:val="left" w:pos="1418"/>
        <w:tab w:val="left" w:pos="2694"/>
        <w:tab w:val="left" w:pos="3788"/>
        <w:tab w:val="left" w:pos="5842"/>
        <w:tab w:val="left" w:pos="7729"/>
        <w:tab w:val="left" w:pos="7938"/>
      </w:tabs>
      <w:spacing w:before="20"/>
      <w:rPr>
        <w:rFonts w:ascii="Verdana" w:hAnsi="Verdana"/>
        <w:sz w:val="12"/>
        <w:szCs w:val="14"/>
      </w:rPr>
    </w:pPr>
    <w:r w:rsidRPr="00406709">
      <w:rPr>
        <w:rFonts w:ascii="Verdana" w:hAnsi="Verdana"/>
        <w:sz w:val="12"/>
        <w:szCs w:val="14"/>
      </w:rPr>
      <w:tab/>
    </w:r>
    <w:r w:rsidRPr="00406709">
      <w:rPr>
        <w:rFonts w:ascii="Verdana" w:hAnsi="Verdana"/>
        <w:sz w:val="12"/>
        <w:szCs w:val="14"/>
      </w:rPr>
      <w:tab/>
    </w:r>
    <w:r w:rsidRPr="00406709">
      <w:rPr>
        <w:rFonts w:ascii="Verdana" w:hAnsi="Verdana"/>
        <w:sz w:val="12"/>
        <w:szCs w:val="14"/>
      </w:rPr>
      <w:tab/>
      <w:t>D-90402 Nürnberg</w:t>
    </w:r>
    <w:r w:rsidRPr="00406709">
      <w:rPr>
        <w:rFonts w:ascii="Verdana" w:hAnsi="Verdana"/>
        <w:sz w:val="12"/>
        <w:szCs w:val="14"/>
      </w:rPr>
      <w:tab/>
      <w:t>Nürnberg HRB 202</w:t>
    </w:r>
    <w:r w:rsidRPr="00406709">
      <w:rPr>
        <w:rFonts w:ascii="Verdana" w:hAnsi="Verdana"/>
        <w:sz w:val="12"/>
        <w:szCs w:val="14"/>
      </w:rPr>
      <w:tab/>
    </w:r>
    <w:r>
      <w:rPr>
        <w:rFonts w:ascii="Verdana" w:hAnsi="Verdana"/>
        <w:sz w:val="12"/>
        <w:szCs w:val="14"/>
      </w:rPr>
      <w:t>Dr. Werner Rupp</w:t>
    </w:r>
  </w:p>
  <w:p w:rsidR="00874DE6" w:rsidRPr="00406709" w:rsidRDefault="00874DE6" w:rsidP="008F5F48">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szCs w:val="14"/>
      </w:rPr>
    </w:pPr>
    <w:r w:rsidRPr="00406709">
      <w:rPr>
        <w:rFonts w:ascii="Verdana" w:hAnsi="Verdana"/>
        <w:sz w:val="12"/>
        <w:szCs w:val="14"/>
      </w:rPr>
      <w:tab/>
    </w:r>
    <w:r w:rsidRPr="00406709">
      <w:rPr>
        <w:rFonts w:ascii="Verdana" w:hAnsi="Verdana"/>
        <w:sz w:val="12"/>
        <w:szCs w:val="14"/>
      </w:rPr>
      <w:tab/>
    </w:r>
    <w:r w:rsidRPr="00406709">
      <w:rPr>
        <w:rFonts w:ascii="Verdana" w:hAnsi="Verdana"/>
        <w:sz w:val="12"/>
        <w:szCs w:val="14"/>
      </w:rPr>
      <w:tab/>
      <w:t>Telefon +49 (0)911-2023-0</w:t>
    </w:r>
    <w:r w:rsidRPr="00406709">
      <w:rPr>
        <w:rFonts w:ascii="Verdana" w:hAnsi="Verdana"/>
        <w:sz w:val="12"/>
        <w:szCs w:val="14"/>
      </w:rPr>
      <w:tab/>
    </w:r>
    <w:proofErr w:type="spellStart"/>
    <w:r w:rsidRPr="00406709">
      <w:rPr>
        <w:rFonts w:ascii="Verdana" w:hAnsi="Verdana"/>
        <w:sz w:val="12"/>
        <w:szCs w:val="14"/>
      </w:rPr>
      <w:t>USt</w:t>
    </w:r>
    <w:proofErr w:type="spellEnd"/>
    <w:r w:rsidRPr="00406709">
      <w:rPr>
        <w:rFonts w:ascii="Verdana" w:hAnsi="Verdana"/>
        <w:sz w:val="12"/>
        <w:szCs w:val="14"/>
      </w:rPr>
      <w:t>-ID-Nr.: DE 133500751</w:t>
    </w:r>
    <w:r w:rsidRPr="00406709">
      <w:rPr>
        <w:rFonts w:ascii="Verdana" w:hAnsi="Verdana"/>
        <w:sz w:val="12"/>
        <w:szCs w:val="14"/>
      </w:rPr>
      <w:tab/>
      <w:t>Vorstand:</w:t>
    </w:r>
  </w:p>
  <w:p w:rsidR="00874DE6" w:rsidRPr="00406709" w:rsidRDefault="00874DE6" w:rsidP="008F5F48">
    <w:pPr>
      <w:pStyle w:val="Fuzeile"/>
      <w:tabs>
        <w:tab w:val="clear" w:pos="4536"/>
        <w:tab w:val="left" w:pos="1418"/>
        <w:tab w:val="left" w:pos="2694"/>
        <w:tab w:val="left" w:pos="3788"/>
        <w:tab w:val="left" w:pos="5842"/>
        <w:tab w:val="left" w:pos="7729"/>
        <w:tab w:val="left" w:pos="7938"/>
      </w:tabs>
      <w:spacing w:before="20"/>
      <w:rPr>
        <w:rFonts w:ascii="Verdana" w:hAnsi="Verdana"/>
        <w:sz w:val="12"/>
        <w:szCs w:val="14"/>
      </w:rPr>
    </w:pPr>
    <w:r w:rsidRPr="00406709">
      <w:rPr>
        <w:rFonts w:ascii="Verdana" w:hAnsi="Verdana"/>
        <w:sz w:val="12"/>
        <w:szCs w:val="14"/>
      </w:rPr>
      <w:tab/>
    </w:r>
    <w:r w:rsidRPr="00406709">
      <w:rPr>
        <w:rFonts w:ascii="Verdana" w:hAnsi="Verdana"/>
        <w:sz w:val="12"/>
        <w:szCs w:val="14"/>
      </w:rPr>
      <w:tab/>
    </w:r>
    <w:r w:rsidRPr="00406709">
      <w:rPr>
        <w:rFonts w:ascii="Verdana" w:hAnsi="Verdana"/>
        <w:sz w:val="12"/>
        <w:szCs w:val="14"/>
      </w:rPr>
      <w:tab/>
      <w:t>Telefax +49 (0)911-2023-231</w:t>
    </w:r>
    <w:r w:rsidRPr="00406709">
      <w:rPr>
        <w:rFonts w:ascii="Verdana" w:hAnsi="Verdana"/>
        <w:sz w:val="12"/>
        <w:szCs w:val="14"/>
      </w:rPr>
      <w:tab/>
    </w:r>
    <w:r w:rsidRPr="00406709">
      <w:rPr>
        <w:rFonts w:ascii="Verdana" w:hAnsi="Verdana"/>
        <w:sz w:val="12"/>
        <w:szCs w:val="14"/>
      </w:rPr>
      <w:tab/>
      <w:t>Dr. Klaus Probst (Vorsitzender)</w:t>
    </w:r>
  </w:p>
  <w:p w:rsidR="00874DE6" w:rsidRPr="00406709" w:rsidRDefault="00874DE6" w:rsidP="008F5F48">
    <w:pPr>
      <w:pStyle w:val="Fuzeile"/>
      <w:tabs>
        <w:tab w:val="clear" w:pos="4536"/>
        <w:tab w:val="left" w:pos="1418"/>
        <w:tab w:val="left" w:pos="2694"/>
        <w:tab w:val="left" w:pos="3788"/>
        <w:tab w:val="left" w:pos="5884"/>
        <w:tab w:val="left" w:pos="7729"/>
        <w:tab w:val="left" w:pos="7938"/>
      </w:tabs>
      <w:spacing w:before="20"/>
      <w:rPr>
        <w:rFonts w:ascii="Verdana" w:hAnsi="Verdana"/>
        <w:sz w:val="12"/>
        <w:szCs w:val="14"/>
      </w:rPr>
    </w:pPr>
    <w:r w:rsidRPr="00406709">
      <w:rPr>
        <w:rFonts w:ascii="Verdana" w:hAnsi="Verdana"/>
        <w:sz w:val="12"/>
        <w:szCs w:val="14"/>
      </w:rPr>
      <w:tab/>
    </w:r>
    <w:r w:rsidRPr="00406709">
      <w:rPr>
        <w:rFonts w:ascii="Verdana" w:hAnsi="Verdana"/>
        <w:sz w:val="12"/>
        <w:szCs w:val="14"/>
      </w:rPr>
      <w:tab/>
    </w:r>
    <w:r w:rsidRPr="00406709">
      <w:rPr>
        <w:rFonts w:ascii="Verdana" w:hAnsi="Verdana"/>
        <w:sz w:val="12"/>
        <w:szCs w:val="14"/>
      </w:rPr>
      <w:tab/>
      <w:t xml:space="preserve">E-Mail   info@leoni.com </w:t>
    </w:r>
    <w:r w:rsidRPr="00406709">
      <w:rPr>
        <w:rFonts w:ascii="Verdana" w:hAnsi="Verdana"/>
        <w:sz w:val="12"/>
        <w:szCs w:val="14"/>
      </w:rPr>
      <w:tab/>
    </w:r>
    <w:r w:rsidRPr="00406709">
      <w:rPr>
        <w:rFonts w:ascii="Verdana" w:hAnsi="Verdana"/>
        <w:sz w:val="12"/>
        <w:szCs w:val="14"/>
      </w:rPr>
      <w:tab/>
      <w:t xml:space="preserve">Dieter </w:t>
    </w:r>
    <w:proofErr w:type="spellStart"/>
    <w:r w:rsidRPr="00406709">
      <w:rPr>
        <w:rFonts w:ascii="Verdana" w:hAnsi="Verdana"/>
        <w:sz w:val="12"/>
        <w:szCs w:val="14"/>
      </w:rPr>
      <w:t>Bellé</w:t>
    </w:r>
    <w:proofErr w:type="spellEnd"/>
  </w:p>
  <w:p w:rsidR="00874DE6" w:rsidRDefault="00874DE6" w:rsidP="008F5F48">
    <w:pPr>
      <w:pStyle w:val="Fuzeile"/>
      <w:tabs>
        <w:tab w:val="left" w:pos="3788"/>
        <w:tab w:val="left" w:pos="7729"/>
      </w:tabs>
      <w:spacing w:before="20"/>
    </w:pPr>
    <w:r w:rsidRPr="00406709">
      <w:rPr>
        <w:rFonts w:ascii="Verdana" w:hAnsi="Verdana"/>
        <w:sz w:val="12"/>
        <w:szCs w:val="14"/>
      </w:rPr>
      <w:tab/>
      <w:t>www.leoni.com</w:t>
    </w:r>
    <w:r w:rsidRPr="00406709">
      <w:rPr>
        <w:rFonts w:ascii="Verdana" w:hAnsi="Verdana"/>
        <w:sz w:val="12"/>
        <w:szCs w:val="14"/>
      </w:rPr>
      <w:tab/>
      <w:t>Uwe H. Lamann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DE6" w:rsidRPr="00A44C71" w:rsidRDefault="00874DE6">
      <w:pPr>
        <w:rPr>
          <w:sz w:val="16"/>
        </w:rPr>
      </w:pPr>
      <w:r>
        <w:separator/>
      </w:r>
    </w:p>
  </w:footnote>
  <w:footnote w:type="continuationSeparator" w:id="0">
    <w:p w:rsidR="00874DE6" w:rsidRPr="00A44C71" w:rsidRDefault="00874DE6">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DE6" w:rsidRPr="00F17738" w:rsidRDefault="00874DE6" w:rsidP="006F0BE8">
    <w:pPr>
      <w:pStyle w:val="Kopfzeile"/>
      <w:tabs>
        <w:tab w:val="clear" w:pos="9072"/>
        <w:tab w:val="right" w:pos="9639"/>
      </w:tabs>
      <w:rPr>
        <w:rFonts w:ascii="Verdana" w:hAnsi="Verdana"/>
        <w:sz w:val="20"/>
      </w:rPr>
    </w:pPr>
  </w:p>
  <w:p w:rsidR="00874DE6" w:rsidRPr="00F17738" w:rsidRDefault="00874DE6" w:rsidP="006F0BE8">
    <w:pPr>
      <w:pStyle w:val="Kopfzeile"/>
      <w:tabs>
        <w:tab w:val="clear" w:pos="9072"/>
        <w:tab w:val="right" w:pos="9639"/>
      </w:tabs>
      <w:rPr>
        <w:rFonts w:ascii="Verdana" w:hAnsi="Verdana"/>
        <w:sz w:val="20"/>
      </w:rPr>
    </w:pPr>
  </w:p>
  <w:p w:rsidR="00874DE6" w:rsidRPr="00F17738" w:rsidRDefault="00874DE6" w:rsidP="006F0BE8">
    <w:pPr>
      <w:pStyle w:val="Kopfzeile"/>
      <w:tabs>
        <w:tab w:val="clear" w:pos="9072"/>
        <w:tab w:val="right" w:pos="9639"/>
      </w:tabs>
      <w:rPr>
        <w:rFonts w:ascii="Verdana" w:hAnsi="Verdana"/>
        <w:sz w:val="20"/>
      </w:rPr>
    </w:pPr>
    <w:r>
      <w:rPr>
        <w:noProof/>
        <w:szCs w:val="20"/>
      </w:rPr>
      <w:drawing>
        <wp:anchor distT="0" distB="0" distL="114300" distR="114300" simplePos="0" relativeHeight="251659264" behindDoc="0" locked="1" layoutInCell="1" allowOverlap="0">
          <wp:simplePos x="0" y="0"/>
          <wp:positionH relativeFrom="page">
            <wp:posOffset>5796915</wp:posOffset>
          </wp:positionH>
          <wp:positionV relativeFrom="page">
            <wp:posOffset>540385</wp:posOffset>
          </wp:positionV>
          <wp:extent cx="1229360" cy="294640"/>
          <wp:effectExtent l="0" t="0" r="8890" b="0"/>
          <wp:wrapNone/>
          <wp:docPr id="3"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874DE6" w:rsidRDefault="00874DE6" w:rsidP="006F0BE8">
    <w:pPr>
      <w:spacing w:before="60" w:line="360" w:lineRule="auto"/>
      <w:ind w:right="1429"/>
      <w:rPr>
        <w:rFonts w:ascii="Arial" w:hAnsi="Arial" w:cs="Arial"/>
        <w:b/>
        <w:sz w:val="20"/>
        <w:szCs w:val="20"/>
      </w:rPr>
    </w:pPr>
  </w:p>
  <w:p w:rsidR="00874DE6" w:rsidRPr="006D36F9" w:rsidRDefault="00874DE6" w:rsidP="006F0BE8">
    <w:pPr>
      <w:spacing w:line="360" w:lineRule="auto"/>
      <w:ind w:right="1429"/>
      <w:rPr>
        <w:rFonts w:ascii="Arial" w:hAnsi="Arial" w:cs="Arial"/>
        <w:b/>
        <w:sz w:val="20"/>
        <w:szCs w:val="20"/>
      </w:rPr>
    </w:pPr>
    <w:r w:rsidRPr="006D36F9">
      <w:rPr>
        <w:rFonts w:ascii="Arial" w:hAnsi="Arial" w:cs="Arial"/>
        <w:b/>
        <w:sz w:val="20"/>
        <w:szCs w:val="20"/>
      </w:rPr>
      <w:t>MEDIENMITTEILUNG</w:t>
    </w:r>
  </w:p>
  <w:p w:rsidR="00874DE6" w:rsidRPr="00F17738" w:rsidRDefault="00874DE6" w:rsidP="006F0BE8">
    <w:pPr>
      <w:pStyle w:val="Kopfzeile"/>
      <w:tabs>
        <w:tab w:val="clear" w:pos="9072"/>
        <w:tab w:val="right" w:pos="9639"/>
      </w:tabs>
      <w:rPr>
        <w:rFonts w:ascii="Verdana" w:hAnsi="Verdana"/>
        <w:sz w:val="20"/>
      </w:rPr>
    </w:pPr>
  </w:p>
  <w:p w:rsidR="00874DE6" w:rsidRPr="00F17738" w:rsidRDefault="00874DE6" w:rsidP="006F0BE8">
    <w:pPr>
      <w:pStyle w:val="Kopfzeile"/>
      <w:tabs>
        <w:tab w:val="clear" w:pos="9072"/>
        <w:tab w:val="right" w:pos="9639"/>
      </w:tabs>
      <w:rPr>
        <w:rFonts w:ascii="Verdana" w:hAnsi="Verdana"/>
        <w:sz w:val="20"/>
      </w:rPr>
    </w:pPr>
  </w:p>
  <w:p w:rsidR="00874DE6" w:rsidRPr="00F17738" w:rsidRDefault="00874DE6" w:rsidP="006F0BE8">
    <w:pPr>
      <w:pStyle w:val="Kopfzeile"/>
      <w:tabs>
        <w:tab w:val="clear" w:pos="9072"/>
        <w:tab w:val="right" w:pos="9639"/>
      </w:tabs>
      <w:rPr>
        <w:rFonts w:ascii="Verdana" w:hAnsi="Verdana"/>
        <w:sz w:val="20"/>
      </w:rPr>
    </w:pPr>
  </w:p>
  <w:p w:rsidR="00874DE6" w:rsidRPr="006F0BE8" w:rsidRDefault="00874DE6" w:rsidP="006F0BE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DE6" w:rsidRPr="00F17738" w:rsidRDefault="00874DE6" w:rsidP="008F5F48">
    <w:pPr>
      <w:pStyle w:val="Kopfzeile"/>
      <w:ind w:right="12"/>
      <w:rPr>
        <w:rFonts w:ascii="Verdana" w:hAnsi="Verdana"/>
        <w:sz w:val="20"/>
      </w:rPr>
    </w:pPr>
  </w:p>
  <w:p w:rsidR="00874DE6" w:rsidRPr="00F17738" w:rsidRDefault="00874DE6" w:rsidP="008F5F48">
    <w:pPr>
      <w:pStyle w:val="Kopfzeile"/>
      <w:ind w:right="12"/>
      <w:rPr>
        <w:rFonts w:ascii="Verdana" w:hAnsi="Verdana"/>
        <w:sz w:val="20"/>
      </w:rPr>
    </w:pPr>
  </w:p>
  <w:p w:rsidR="00874DE6" w:rsidRPr="00F17738" w:rsidRDefault="00874DE6" w:rsidP="008F5F48">
    <w:pPr>
      <w:pStyle w:val="Kopfzeile"/>
      <w:ind w:right="12"/>
      <w:rPr>
        <w:rFonts w:ascii="Verdana" w:hAnsi="Verdana"/>
        <w:sz w:val="20"/>
      </w:rPr>
    </w:pPr>
  </w:p>
  <w:p w:rsidR="00874DE6" w:rsidRPr="00F17738" w:rsidRDefault="00874DE6" w:rsidP="008F5F48">
    <w:pPr>
      <w:pStyle w:val="Kopfzeile"/>
      <w:ind w:right="12"/>
      <w:rPr>
        <w:rFonts w:ascii="Verdana" w:hAnsi="Verdana"/>
        <w:sz w:val="20"/>
      </w:rPr>
    </w:pPr>
  </w:p>
  <w:p w:rsidR="00874DE6" w:rsidRPr="00F17738" w:rsidRDefault="00874DE6" w:rsidP="008F5F48">
    <w:pPr>
      <w:pStyle w:val="Kopfzeile"/>
      <w:ind w:right="12"/>
      <w:rPr>
        <w:rFonts w:ascii="Verdana" w:hAnsi="Verdana"/>
        <w:sz w:val="20"/>
      </w:rPr>
    </w:pPr>
    <w:r>
      <w:rPr>
        <w:noProof/>
        <w:szCs w:val="20"/>
      </w:rPr>
      <w:drawing>
        <wp:anchor distT="0" distB="0" distL="114300" distR="114300" simplePos="0" relativeHeight="251657216" behindDoc="0" locked="0" layoutInCell="1" allowOverlap="0">
          <wp:simplePos x="0" y="0"/>
          <wp:positionH relativeFrom="margin">
            <wp:posOffset>5008245</wp:posOffset>
          </wp:positionH>
          <wp:positionV relativeFrom="margin">
            <wp:posOffset>-1421765</wp:posOffset>
          </wp:positionV>
          <wp:extent cx="1229360" cy="294640"/>
          <wp:effectExtent l="0" t="0" r="8890" b="0"/>
          <wp:wrapNone/>
          <wp:docPr id="1"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874DE6" w:rsidRPr="00F17738" w:rsidRDefault="00874DE6" w:rsidP="008F5F48">
    <w:pPr>
      <w:pStyle w:val="Kopfzeile"/>
      <w:ind w:right="12"/>
      <w:rPr>
        <w:rFonts w:ascii="Verdana" w:hAnsi="Verdana"/>
        <w:sz w:val="20"/>
      </w:rPr>
    </w:pPr>
  </w:p>
  <w:p w:rsidR="00874DE6" w:rsidRPr="00F17738" w:rsidRDefault="00874DE6" w:rsidP="008F5F48">
    <w:pPr>
      <w:pStyle w:val="Kopfzeile"/>
      <w:ind w:right="12"/>
      <w:rPr>
        <w:rFonts w:ascii="Verdana" w:hAnsi="Verdana"/>
        <w:sz w:val="20"/>
      </w:rPr>
    </w:pPr>
  </w:p>
  <w:p w:rsidR="00874DE6" w:rsidRPr="00F17738" w:rsidRDefault="00874DE6" w:rsidP="008F5F48">
    <w:pPr>
      <w:pStyle w:val="Kopfzeile"/>
      <w:ind w:right="12"/>
      <w:rPr>
        <w:rFonts w:ascii="Verdana" w:hAnsi="Verdana"/>
        <w:sz w:val="20"/>
      </w:rPr>
    </w:pPr>
  </w:p>
  <w:p w:rsidR="00874DE6" w:rsidRPr="00F17738" w:rsidRDefault="00874DE6" w:rsidP="008F5F48">
    <w:pPr>
      <w:pStyle w:val="Kopfzeile"/>
      <w:ind w:right="12"/>
      <w:rPr>
        <w:rFonts w:ascii="Verdana" w:hAnsi="Verdana"/>
        <w:sz w:val="20"/>
      </w:rPr>
    </w:pPr>
  </w:p>
  <w:p w:rsidR="00874DE6" w:rsidRPr="00F17738" w:rsidRDefault="00874DE6" w:rsidP="008F5F48">
    <w:pPr>
      <w:pStyle w:val="Kopfzeile"/>
      <w:ind w:right="12"/>
      <w:rPr>
        <w:rFonts w:ascii="Verdana" w:hAnsi="Verdana"/>
        <w:sz w:val="20"/>
      </w:rPr>
    </w:pPr>
  </w:p>
  <w:p w:rsidR="00874DE6" w:rsidRPr="00F17738" w:rsidRDefault="00874DE6" w:rsidP="008F5F48">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0F6B2508"/>
    <w:multiLevelType w:val="hybridMultilevel"/>
    <w:tmpl w:val="701EC33A"/>
    <w:lvl w:ilvl="0" w:tplc="4B64A06A">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abstractNum w:abstractNumId="3">
    <w:nsid w:val="7A196930"/>
    <w:multiLevelType w:val="hybridMultilevel"/>
    <w:tmpl w:val="0DE8BE7A"/>
    <w:lvl w:ilvl="0" w:tplc="0A6E7604">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51BA"/>
    <w:rsid w:val="00005A96"/>
    <w:rsid w:val="000079E4"/>
    <w:rsid w:val="00013A64"/>
    <w:rsid w:val="0002408F"/>
    <w:rsid w:val="000450A1"/>
    <w:rsid w:val="000453F9"/>
    <w:rsid w:val="000A0822"/>
    <w:rsid w:val="000A11B6"/>
    <w:rsid w:val="000A32BC"/>
    <w:rsid w:val="000A4BA2"/>
    <w:rsid w:val="000A7B89"/>
    <w:rsid w:val="000B3BF8"/>
    <w:rsid w:val="000B3D4A"/>
    <w:rsid w:val="000B5865"/>
    <w:rsid w:val="000C02B1"/>
    <w:rsid w:val="000D4528"/>
    <w:rsid w:val="000E5816"/>
    <w:rsid w:val="000E6946"/>
    <w:rsid w:val="000E6E24"/>
    <w:rsid w:val="000F2DC6"/>
    <w:rsid w:val="00102158"/>
    <w:rsid w:val="00110484"/>
    <w:rsid w:val="00112EFB"/>
    <w:rsid w:val="00114CBA"/>
    <w:rsid w:val="001209E1"/>
    <w:rsid w:val="001216CE"/>
    <w:rsid w:val="00123771"/>
    <w:rsid w:val="00123B76"/>
    <w:rsid w:val="00130F82"/>
    <w:rsid w:val="00132B87"/>
    <w:rsid w:val="00134E77"/>
    <w:rsid w:val="00144D9E"/>
    <w:rsid w:val="001454B6"/>
    <w:rsid w:val="00150584"/>
    <w:rsid w:val="001507B6"/>
    <w:rsid w:val="00152D54"/>
    <w:rsid w:val="00157C54"/>
    <w:rsid w:val="00172DBF"/>
    <w:rsid w:val="001734DC"/>
    <w:rsid w:val="00184530"/>
    <w:rsid w:val="0018564D"/>
    <w:rsid w:val="00195249"/>
    <w:rsid w:val="001A26F1"/>
    <w:rsid w:val="001A5CFF"/>
    <w:rsid w:val="001B0820"/>
    <w:rsid w:val="001B621B"/>
    <w:rsid w:val="001C0CC3"/>
    <w:rsid w:val="001C7543"/>
    <w:rsid w:val="001D1868"/>
    <w:rsid w:val="001D2CDB"/>
    <w:rsid w:val="00207FC6"/>
    <w:rsid w:val="00211D05"/>
    <w:rsid w:val="00240866"/>
    <w:rsid w:val="00245C9E"/>
    <w:rsid w:val="002576CB"/>
    <w:rsid w:val="00260A78"/>
    <w:rsid w:val="002630D8"/>
    <w:rsid w:val="00264325"/>
    <w:rsid w:val="002803A0"/>
    <w:rsid w:val="002929B6"/>
    <w:rsid w:val="002956A9"/>
    <w:rsid w:val="0029603C"/>
    <w:rsid w:val="002A20CC"/>
    <w:rsid w:val="002A4D33"/>
    <w:rsid w:val="002A64F1"/>
    <w:rsid w:val="002A71D3"/>
    <w:rsid w:val="002B325C"/>
    <w:rsid w:val="002B4DA6"/>
    <w:rsid w:val="002B7AC7"/>
    <w:rsid w:val="002B7BFA"/>
    <w:rsid w:val="002C118D"/>
    <w:rsid w:val="002D3B75"/>
    <w:rsid w:val="002F529D"/>
    <w:rsid w:val="003118F1"/>
    <w:rsid w:val="00320044"/>
    <w:rsid w:val="00361CF2"/>
    <w:rsid w:val="00362050"/>
    <w:rsid w:val="00364DCD"/>
    <w:rsid w:val="00365E12"/>
    <w:rsid w:val="00382198"/>
    <w:rsid w:val="00397AC4"/>
    <w:rsid w:val="003C6AAE"/>
    <w:rsid w:val="003D2799"/>
    <w:rsid w:val="003D4F5D"/>
    <w:rsid w:val="003E43B4"/>
    <w:rsid w:val="003E4B96"/>
    <w:rsid w:val="003E50A5"/>
    <w:rsid w:val="003F15D7"/>
    <w:rsid w:val="003F1AB5"/>
    <w:rsid w:val="003F66E2"/>
    <w:rsid w:val="003F74D0"/>
    <w:rsid w:val="00404468"/>
    <w:rsid w:val="00425F8E"/>
    <w:rsid w:val="00432245"/>
    <w:rsid w:val="00441012"/>
    <w:rsid w:val="00441963"/>
    <w:rsid w:val="00441D84"/>
    <w:rsid w:val="0045071B"/>
    <w:rsid w:val="004547BF"/>
    <w:rsid w:val="00473340"/>
    <w:rsid w:val="00473E7D"/>
    <w:rsid w:val="00476B0F"/>
    <w:rsid w:val="00482296"/>
    <w:rsid w:val="004826F0"/>
    <w:rsid w:val="004A1653"/>
    <w:rsid w:val="004A457B"/>
    <w:rsid w:val="004B0623"/>
    <w:rsid w:val="004B3DB8"/>
    <w:rsid w:val="004B4CC2"/>
    <w:rsid w:val="004D2FCB"/>
    <w:rsid w:val="004E29FC"/>
    <w:rsid w:val="004F038C"/>
    <w:rsid w:val="004F2266"/>
    <w:rsid w:val="004F7079"/>
    <w:rsid w:val="00500004"/>
    <w:rsid w:val="00500B29"/>
    <w:rsid w:val="005072AE"/>
    <w:rsid w:val="00514260"/>
    <w:rsid w:val="00526F46"/>
    <w:rsid w:val="005302CE"/>
    <w:rsid w:val="00533F65"/>
    <w:rsid w:val="00543C34"/>
    <w:rsid w:val="005448AB"/>
    <w:rsid w:val="005456EE"/>
    <w:rsid w:val="00547D6D"/>
    <w:rsid w:val="00586083"/>
    <w:rsid w:val="005B227D"/>
    <w:rsid w:val="005B4DC3"/>
    <w:rsid w:val="005C5351"/>
    <w:rsid w:val="005D4C87"/>
    <w:rsid w:val="005D550E"/>
    <w:rsid w:val="005E0BBB"/>
    <w:rsid w:val="00600E53"/>
    <w:rsid w:val="00614A49"/>
    <w:rsid w:val="0061798D"/>
    <w:rsid w:val="006307D7"/>
    <w:rsid w:val="00631FB1"/>
    <w:rsid w:val="00633AFC"/>
    <w:rsid w:val="00642961"/>
    <w:rsid w:val="006457CF"/>
    <w:rsid w:val="00654989"/>
    <w:rsid w:val="006611CF"/>
    <w:rsid w:val="00661F0B"/>
    <w:rsid w:val="00683EF3"/>
    <w:rsid w:val="00691AA8"/>
    <w:rsid w:val="006A76CA"/>
    <w:rsid w:val="006C5546"/>
    <w:rsid w:val="006C6A78"/>
    <w:rsid w:val="006D2287"/>
    <w:rsid w:val="006D36F9"/>
    <w:rsid w:val="006E0029"/>
    <w:rsid w:val="006F0BE8"/>
    <w:rsid w:val="006F435B"/>
    <w:rsid w:val="006F4393"/>
    <w:rsid w:val="006F78FE"/>
    <w:rsid w:val="00715BB5"/>
    <w:rsid w:val="00720539"/>
    <w:rsid w:val="00721039"/>
    <w:rsid w:val="00721853"/>
    <w:rsid w:val="007420F8"/>
    <w:rsid w:val="00746469"/>
    <w:rsid w:val="00765E37"/>
    <w:rsid w:val="00771B1E"/>
    <w:rsid w:val="00772C01"/>
    <w:rsid w:val="007747B6"/>
    <w:rsid w:val="00783A5E"/>
    <w:rsid w:val="007864F1"/>
    <w:rsid w:val="007C0839"/>
    <w:rsid w:val="007C3759"/>
    <w:rsid w:val="007C7231"/>
    <w:rsid w:val="007D720C"/>
    <w:rsid w:val="007D7D60"/>
    <w:rsid w:val="007F3212"/>
    <w:rsid w:val="007F636A"/>
    <w:rsid w:val="0080143C"/>
    <w:rsid w:val="008045E1"/>
    <w:rsid w:val="008176B2"/>
    <w:rsid w:val="00821BA4"/>
    <w:rsid w:val="00822B0D"/>
    <w:rsid w:val="0083522C"/>
    <w:rsid w:val="00840605"/>
    <w:rsid w:val="008446CD"/>
    <w:rsid w:val="00874DE6"/>
    <w:rsid w:val="00883645"/>
    <w:rsid w:val="008920B0"/>
    <w:rsid w:val="00896258"/>
    <w:rsid w:val="00896E8C"/>
    <w:rsid w:val="008A424F"/>
    <w:rsid w:val="008B1883"/>
    <w:rsid w:val="008B617B"/>
    <w:rsid w:val="008C3937"/>
    <w:rsid w:val="008C6DEF"/>
    <w:rsid w:val="008D0767"/>
    <w:rsid w:val="008D26BA"/>
    <w:rsid w:val="008D6717"/>
    <w:rsid w:val="008D7125"/>
    <w:rsid w:val="008E4A96"/>
    <w:rsid w:val="008E7760"/>
    <w:rsid w:val="008F5F48"/>
    <w:rsid w:val="0090422E"/>
    <w:rsid w:val="00906898"/>
    <w:rsid w:val="00910A5A"/>
    <w:rsid w:val="00936962"/>
    <w:rsid w:val="009613DC"/>
    <w:rsid w:val="00961415"/>
    <w:rsid w:val="00966A4E"/>
    <w:rsid w:val="00966BBB"/>
    <w:rsid w:val="00967E91"/>
    <w:rsid w:val="009714B0"/>
    <w:rsid w:val="00977A5F"/>
    <w:rsid w:val="00977A87"/>
    <w:rsid w:val="00984F8E"/>
    <w:rsid w:val="009900FA"/>
    <w:rsid w:val="00990335"/>
    <w:rsid w:val="009A05EE"/>
    <w:rsid w:val="009A1070"/>
    <w:rsid w:val="009B0C1A"/>
    <w:rsid w:val="009B1EC5"/>
    <w:rsid w:val="009B48FF"/>
    <w:rsid w:val="009B564D"/>
    <w:rsid w:val="009C6B13"/>
    <w:rsid w:val="009D63B9"/>
    <w:rsid w:val="009E32AD"/>
    <w:rsid w:val="009F6805"/>
    <w:rsid w:val="009F752B"/>
    <w:rsid w:val="00A12538"/>
    <w:rsid w:val="00A14C9F"/>
    <w:rsid w:val="00A20C78"/>
    <w:rsid w:val="00A23768"/>
    <w:rsid w:val="00A27173"/>
    <w:rsid w:val="00A34AA7"/>
    <w:rsid w:val="00A3721C"/>
    <w:rsid w:val="00A54DDA"/>
    <w:rsid w:val="00A55F55"/>
    <w:rsid w:val="00A643F8"/>
    <w:rsid w:val="00A66992"/>
    <w:rsid w:val="00A708D7"/>
    <w:rsid w:val="00A76415"/>
    <w:rsid w:val="00A9175A"/>
    <w:rsid w:val="00A977AD"/>
    <w:rsid w:val="00AA09F4"/>
    <w:rsid w:val="00AA2A8D"/>
    <w:rsid w:val="00AA4C14"/>
    <w:rsid w:val="00AC17F0"/>
    <w:rsid w:val="00AC2AE0"/>
    <w:rsid w:val="00AC7A23"/>
    <w:rsid w:val="00AD3E26"/>
    <w:rsid w:val="00AE43B7"/>
    <w:rsid w:val="00AE5837"/>
    <w:rsid w:val="00AF0A61"/>
    <w:rsid w:val="00B1340F"/>
    <w:rsid w:val="00B139E4"/>
    <w:rsid w:val="00B164DD"/>
    <w:rsid w:val="00B270D9"/>
    <w:rsid w:val="00B3540F"/>
    <w:rsid w:val="00B45E40"/>
    <w:rsid w:val="00B466F2"/>
    <w:rsid w:val="00B53AFD"/>
    <w:rsid w:val="00B6668B"/>
    <w:rsid w:val="00B67561"/>
    <w:rsid w:val="00B70B1A"/>
    <w:rsid w:val="00B71C6F"/>
    <w:rsid w:val="00B74DF6"/>
    <w:rsid w:val="00B76DC3"/>
    <w:rsid w:val="00B96DE2"/>
    <w:rsid w:val="00B97F01"/>
    <w:rsid w:val="00BA0052"/>
    <w:rsid w:val="00BA375F"/>
    <w:rsid w:val="00BB1A73"/>
    <w:rsid w:val="00BC2B54"/>
    <w:rsid w:val="00BC5FE7"/>
    <w:rsid w:val="00BD22AC"/>
    <w:rsid w:val="00BD2643"/>
    <w:rsid w:val="00BD4058"/>
    <w:rsid w:val="00BF4F29"/>
    <w:rsid w:val="00BF5681"/>
    <w:rsid w:val="00BF7DEC"/>
    <w:rsid w:val="00C00C6F"/>
    <w:rsid w:val="00C03D20"/>
    <w:rsid w:val="00C108BC"/>
    <w:rsid w:val="00C11645"/>
    <w:rsid w:val="00C1516A"/>
    <w:rsid w:val="00C16450"/>
    <w:rsid w:val="00C35791"/>
    <w:rsid w:val="00C4480F"/>
    <w:rsid w:val="00C4636C"/>
    <w:rsid w:val="00C6770A"/>
    <w:rsid w:val="00C70F49"/>
    <w:rsid w:val="00C7427E"/>
    <w:rsid w:val="00C900A9"/>
    <w:rsid w:val="00C95498"/>
    <w:rsid w:val="00C96EBA"/>
    <w:rsid w:val="00CA481B"/>
    <w:rsid w:val="00CA4B57"/>
    <w:rsid w:val="00CE476C"/>
    <w:rsid w:val="00D04407"/>
    <w:rsid w:val="00D1225B"/>
    <w:rsid w:val="00D15735"/>
    <w:rsid w:val="00D22ED7"/>
    <w:rsid w:val="00D413F1"/>
    <w:rsid w:val="00D47FA5"/>
    <w:rsid w:val="00D51763"/>
    <w:rsid w:val="00D5605B"/>
    <w:rsid w:val="00D6261E"/>
    <w:rsid w:val="00D65513"/>
    <w:rsid w:val="00D700B9"/>
    <w:rsid w:val="00D738A7"/>
    <w:rsid w:val="00D74838"/>
    <w:rsid w:val="00D7697A"/>
    <w:rsid w:val="00D80DBE"/>
    <w:rsid w:val="00D81548"/>
    <w:rsid w:val="00D90D76"/>
    <w:rsid w:val="00D94309"/>
    <w:rsid w:val="00DA3C36"/>
    <w:rsid w:val="00DA49A1"/>
    <w:rsid w:val="00DB2E93"/>
    <w:rsid w:val="00DC2CC0"/>
    <w:rsid w:val="00DD5149"/>
    <w:rsid w:val="00DD67C1"/>
    <w:rsid w:val="00DF6351"/>
    <w:rsid w:val="00E01673"/>
    <w:rsid w:val="00E02B7A"/>
    <w:rsid w:val="00E17C54"/>
    <w:rsid w:val="00E2445B"/>
    <w:rsid w:val="00E33130"/>
    <w:rsid w:val="00E358C1"/>
    <w:rsid w:val="00E436DA"/>
    <w:rsid w:val="00E43922"/>
    <w:rsid w:val="00E45475"/>
    <w:rsid w:val="00E4748F"/>
    <w:rsid w:val="00E569A0"/>
    <w:rsid w:val="00E61EBD"/>
    <w:rsid w:val="00E76BA0"/>
    <w:rsid w:val="00E868B2"/>
    <w:rsid w:val="00E93051"/>
    <w:rsid w:val="00EB04ED"/>
    <w:rsid w:val="00EB524C"/>
    <w:rsid w:val="00EC0A0C"/>
    <w:rsid w:val="00EC0E74"/>
    <w:rsid w:val="00EC6520"/>
    <w:rsid w:val="00ED1040"/>
    <w:rsid w:val="00ED1117"/>
    <w:rsid w:val="00ED47BD"/>
    <w:rsid w:val="00EE24A0"/>
    <w:rsid w:val="00EE3329"/>
    <w:rsid w:val="00F21EA0"/>
    <w:rsid w:val="00F37865"/>
    <w:rsid w:val="00F45D66"/>
    <w:rsid w:val="00F67138"/>
    <w:rsid w:val="00F737A1"/>
    <w:rsid w:val="00F73C92"/>
    <w:rsid w:val="00F77BB5"/>
    <w:rsid w:val="00F80249"/>
    <w:rsid w:val="00F90257"/>
    <w:rsid w:val="00F91FB0"/>
    <w:rsid w:val="00F9437E"/>
    <w:rsid w:val="00F955C9"/>
    <w:rsid w:val="00FB05EB"/>
    <w:rsid w:val="00FC2BA4"/>
    <w:rsid w:val="00FC6F0A"/>
    <w:rsid w:val="00FE0AC5"/>
    <w:rsid w:val="00FF2690"/>
    <w:rsid w:val="00FF44C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Hyp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0450A1"/>
    <w:pPr>
      <w:ind w:right="1922"/>
      <w:jc w:val="both"/>
    </w:pPr>
    <w:rPr>
      <w:rFonts w:ascii="Arial" w:hAnsi="Arial" w:cs="Arial"/>
      <w:b w:val="0"/>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6D36F9"/>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D36F9"/>
    <w:pPr>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D47FA5"/>
    <w:rPr>
      <w:rFonts w:ascii="Arial" w:hAnsi="Arial"/>
      <w:b/>
      <w:bCs/>
      <w:color w:val="112E6B"/>
      <w:sz w:val="24"/>
      <w:szCs w:val="22"/>
      <w:lang w:val="de-DE"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de-DE"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0450A1"/>
    <w:rPr>
      <w:rFonts w:ascii="Arial" w:hAnsi="Arial" w:cs="Arial"/>
      <w:b w:val="0"/>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D47FA5"/>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D47FA5"/>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Hyp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0450A1"/>
    <w:pPr>
      <w:ind w:right="1922"/>
      <w:jc w:val="both"/>
    </w:pPr>
    <w:rPr>
      <w:rFonts w:ascii="Arial" w:hAnsi="Arial" w:cs="Arial"/>
      <w:b w:val="0"/>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6D36F9"/>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D36F9"/>
    <w:pPr>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D47FA5"/>
    <w:rPr>
      <w:rFonts w:ascii="Arial" w:hAnsi="Arial"/>
      <w:b/>
      <w:bCs/>
      <w:color w:val="112E6B"/>
      <w:sz w:val="24"/>
      <w:szCs w:val="22"/>
      <w:lang w:val="de-DE"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de-DE"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0450A1"/>
    <w:rPr>
      <w:rFonts w:ascii="Arial" w:hAnsi="Arial" w:cs="Arial"/>
      <w:b w:val="0"/>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D47FA5"/>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D47FA5"/>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xing.com/companies/leonia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pages/LEONI-Group-official-profile/193146627391754" TargetMode="External"/><Relationship Id="rId5" Type="http://schemas.openxmlformats.org/officeDocument/2006/relationships/settings" Target="settings.xml"/><Relationship Id="rId15" Type="http://schemas.openxmlformats.org/officeDocument/2006/relationships/hyperlink" Target="mailto:presse@leoni.com" TargetMode="External"/><Relationship Id="rId10" Type="http://schemas.openxmlformats.org/officeDocument/2006/relationships/hyperlink" Target="http://www.leoni.com/?q2-2012&amp;L=0"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media.leoni.com"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EDF9F-C212-4385-8A2E-7F59CEE23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1104</Words>
  <Characters>7059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Media Relations Medienmitteilungen</vt:lpstr>
    </vt:vector>
  </TitlesOfParts>
  <Manager>Sven Schmidt</Manager>
  <Company>LEONI</Company>
  <LinksUpToDate>false</LinksUpToDate>
  <CharactersWithSpaces>8147</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Relations Medienmitteilungen</dc:title>
  <dc:creator>Corporate Communications</dc:creator>
  <cp:lastModifiedBy>Schmidt, Sven</cp:lastModifiedBy>
  <cp:revision>3</cp:revision>
  <cp:lastPrinted>2012-08-03T11:01:00Z</cp:lastPrinted>
  <dcterms:created xsi:type="dcterms:W3CDTF">2012-08-03T13:23:00Z</dcterms:created>
  <dcterms:modified xsi:type="dcterms:W3CDTF">2012-08-03T13:25:00Z</dcterms:modified>
</cp:coreProperties>
</file>