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2073FE" w:rsidP="00D47FA5">
      <w:pPr>
        <w:pStyle w:val="MMU1"/>
      </w:pPr>
      <w:r>
        <w:t xml:space="preserve">Leoni </w:t>
      </w:r>
      <w:r w:rsidR="00535C99">
        <w:t>hält D</w:t>
      </w:r>
      <w:r>
        <w:t xml:space="preserve">ividende </w:t>
      </w:r>
      <w:r w:rsidR="00535C99">
        <w:t>stabil</w:t>
      </w:r>
      <w:r w:rsidR="001D2CDB" w:rsidRPr="00441012">
        <w:t xml:space="preserve"> </w:t>
      </w:r>
      <w:r w:rsidR="0013507D">
        <w:t>bei 1,50 Euro</w:t>
      </w:r>
    </w:p>
    <w:p w:rsidR="002073FE" w:rsidRDefault="002073FE" w:rsidP="002073FE">
      <w:pPr>
        <w:pStyle w:val="MMU2"/>
      </w:pPr>
      <w:r>
        <w:t>Hauptversammlung stimmt allen Beschlussvorlagen mehrheitlich zu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535C99">
        <w:t>30</w:t>
      </w:r>
      <w:r w:rsidRPr="009A1070">
        <w:t xml:space="preserve">. </w:t>
      </w:r>
      <w:r w:rsidR="00535C99">
        <w:t>April</w:t>
      </w:r>
      <w:r w:rsidRPr="009A1070">
        <w:t xml:space="preserve"> 20</w:t>
      </w:r>
      <w:r>
        <w:t>1</w:t>
      </w:r>
      <w:r w:rsidR="00535C99">
        <w:t>3</w:t>
      </w:r>
      <w:r w:rsidRPr="009A1070">
        <w:t xml:space="preserve"> – </w:t>
      </w:r>
      <w:r w:rsidR="002073FE" w:rsidRPr="005C784B">
        <w:rPr>
          <w:spacing w:val="-2"/>
        </w:rPr>
        <w:t xml:space="preserve">Leoni, der führende Anbieter von Kabeln und Kabelsystemen für die Automobilbranche und weitere Industrien, </w:t>
      </w:r>
      <w:r w:rsidR="002073FE">
        <w:rPr>
          <w:spacing w:val="-2"/>
        </w:rPr>
        <w:t xml:space="preserve">hat seine Dividende </w:t>
      </w:r>
      <w:r w:rsidR="00535C99">
        <w:rPr>
          <w:spacing w:val="-2"/>
        </w:rPr>
        <w:t>stabil gehalten</w:t>
      </w:r>
      <w:r w:rsidR="002073FE">
        <w:rPr>
          <w:spacing w:val="-2"/>
        </w:rPr>
        <w:t xml:space="preserve">. Die Aktionäre erhalten demnach </w:t>
      </w:r>
      <w:r w:rsidR="003512AF">
        <w:rPr>
          <w:spacing w:val="-2"/>
        </w:rPr>
        <w:t>für das Geschäftsjahr 201</w:t>
      </w:r>
      <w:r w:rsidR="00535C99">
        <w:rPr>
          <w:spacing w:val="-2"/>
        </w:rPr>
        <w:t xml:space="preserve">2 </w:t>
      </w:r>
      <w:r w:rsidR="00535C99" w:rsidRPr="005C784B">
        <w:rPr>
          <w:spacing w:val="-2"/>
        </w:rPr>
        <w:t>pro Aktie</w:t>
      </w:r>
      <w:r w:rsidR="00535C99">
        <w:rPr>
          <w:spacing w:val="-2"/>
        </w:rPr>
        <w:t xml:space="preserve"> wiederum </w:t>
      </w:r>
      <w:r w:rsidR="002073FE">
        <w:rPr>
          <w:spacing w:val="-2"/>
        </w:rPr>
        <w:t>1,50 Euro</w:t>
      </w:r>
      <w:r w:rsidR="002073FE" w:rsidRPr="005C784B">
        <w:rPr>
          <w:spacing w:val="-2"/>
        </w:rPr>
        <w:t>. Das hat die Hauptversammlung des Unternehmens heute beschlossen</w:t>
      </w:r>
      <w:r w:rsidR="009F752B">
        <w:t>.</w:t>
      </w:r>
    </w:p>
    <w:p w:rsidR="00340966" w:rsidRDefault="002073FE" w:rsidP="008B1883">
      <w:pPr>
        <w:pStyle w:val="MMFlietext"/>
      </w:pPr>
      <w:r>
        <w:t>Die Aktionäre stimmten damit dem Vorschlag von Vorstand und Aufsichtsrat zu, wie</w:t>
      </w:r>
      <w:r w:rsidR="003512AF">
        <w:t>derum</w:t>
      </w:r>
      <w:r>
        <w:t xml:space="preserve"> rund ein Drittel des Konzernüberschusses als Gewinnbeteiligung an die Anteil</w:t>
      </w:r>
      <w:r w:rsidR="00340966">
        <w:t>s</w:t>
      </w:r>
      <w:r>
        <w:t>eigner auszu</w:t>
      </w:r>
      <w:r w:rsidR="003512AF">
        <w:t>schütten</w:t>
      </w:r>
      <w:r>
        <w:t xml:space="preserve">. </w:t>
      </w:r>
      <w:r w:rsidR="00340966">
        <w:t>D</w:t>
      </w:r>
      <w:r w:rsidR="003512AF">
        <w:t>er Überschuss war</w:t>
      </w:r>
      <w:r w:rsidR="00340966">
        <w:t xml:space="preserve"> </w:t>
      </w:r>
      <w:r w:rsidRPr="0014465A">
        <w:t>201</w:t>
      </w:r>
      <w:r w:rsidR="00535C99">
        <w:t>2</w:t>
      </w:r>
      <w:r w:rsidR="00340966">
        <w:t xml:space="preserve"> mit 156 Mio. Euro </w:t>
      </w:r>
      <w:r w:rsidR="00535C99">
        <w:t xml:space="preserve">genauso hoch </w:t>
      </w:r>
      <w:r w:rsidR="00340966">
        <w:t xml:space="preserve">ausgefallen </w:t>
      </w:r>
      <w:r w:rsidR="00535C99">
        <w:t>wie</w:t>
      </w:r>
      <w:r w:rsidR="00340966">
        <w:t xml:space="preserve"> im Vorjahr.</w:t>
      </w:r>
    </w:p>
    <w:p w:rsidR="00340966" w:rsidRDefault="00340966" w:rsidP="00340966">
      <w:pPr>
        <w:pStyle w:val="MMFlietext"/>
      </w:pPr>
      <w:r>
        <w:t>Die Aktionäre entlasteten erwartungsgemäß die Mitglieder des Vorstands und des Aufsichtsrats und unterstützten mehrheitlich auch alle weiteren Beschlussvorlagen. S</w:t>
      </w:r>
      <w:r w:rsidR="00231ADB">
        <w:t xml:space="preserve">o </w:t>
      </w:r>
      <w:r>
        <w:t xml:space="preserve">stimmten </w:t>
      </w:r>
      <w:r w:rsidR="00231ADB">
        <w:t xml:space="preserve">sie </w:t>
      </w:r>
      <w:r>
        <w:t xml:space="preserve">unter anderem über die </w:t>
      </w:r>
      <w:r w:rsidR="00634EAF" w:rsidRPr="00634EAF">
        <w:t>Änderung de</w:t>
      </w:r>
      <w:r w:rsidR="00634EAF">
        <w:t>s</w:t>
      </w:r>
      <w:r w:rsidR="00634EAF" w:rsidRPr="00634EAF">
        <w:t xml:space="preserve"> Vergütung</w:t>
      </w:r>
      <w:r w:rsidR="00634EAF">
        <w:t xml:space="preserve">smodells des Aufsichtsrates ab, das den Wegfall der </w:t>
      </w:r>
      <w:r w:rsidR="00634EAF" w:rsidRPr="00634EAF">
        <w:t>erfolgsorientierte</w:t>
      </w:r>
      <w:r w:rsidR="00634EAF">
        <w:t>n</w:t>
      </w:r>
      <w:r w:rsidR="00634EAF" w:rsidRPr="00634EAF">
        <w:t xml:space="preserve"> variable</w:t>
      </w:r>
      <w:r w:rsidR="00634EAF">
        <w:t>n</w:t>
      </w:r>
      <w:r w:rsidR="00634EAF" w:rsidRPr="00634EAF">
        <w:t xml:space="preserve"> </w:t>
      </w:r>
      <w:r w:rsidR="00634EAF">
        <w:t>K</w:t>
      </w:r>
      <w:r w:rsidR="00634EAF" w:rsidRPr="00634EAF">
        <w:t>omponente</w:t>
      </w:r>
      <w:r w:rsidR="00634EAF">
        <w:t xml:space="preserve"> vorsieht. Leoni orientiert sich damit am </w:t>
      </w:r>
      <w:r w:rsidR="00634EAF" w:rsidRPr="00634EAF">
        <w:t>Deutsche</w:t>
      </w:r>
      <w:r w:rsidR="00634EAF">
        <w:t>n</w:t>
      </w:r>
      <w:r w:rsidR="00634EAF" w:rsidRPr="00634EAF">
        <w:t xml:space="preserve"> Corporate</w:t>
      </w:r>
      <w:r w:rsidR="00634EAF">
        <w:t xml:space="preserve"> </w:t>
      </w:r>
      <w:proofErr w:type="spellStart"/>
      <w:r w:rsidR="00634EAF" w:rsidRPr="00634EAF">
        <w:t>Governance</w:t>
      </w:r>
      <w:proofErr w:type="spellEnd"/>
      <w:r w:rsidR="00634EAF" w:rsidRPr="00634EAF">
        <w:t xml:space="preserve"> Kodex</w:t>
      </w:r>
      <w:r w:rsidR="00634EAF">
        <w:t>, der diese Komponente nicht mehr empfiehlt.</w:t>
      </w:r>
    </w:p>
    <w:p w:rsidR="00883645" w:rsidRPr="008B1883" w:rsidRDefault="00340966" w:rsidP="008B1883">
      <w:pPr>
        <w:pStyle w:val="MMFlietext"/>
      </w:pPr>
      <w:r>
        <w:t xml:space="preserve">Bei der Ordentlichen Hauptversammlung im Nürnberger Messezentrum waren etwa 800 </w:t>
      </w:r>
      <w:r w:rsidRPr="00AA3936">
        <w:t>Aktionäre, Aktionärsvertreter</w:t>
      </w:r>
      <w:r>
        <w:t xml:space="preserve"> und Gäste anwesend</w:t>
      </w:r>
      <w:r w:rsidR="00883645"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8B1883">
        <w:rPr>
          <w:rFonts w:ascii="Arial" w:hAnsi="Arial" w:cs="Arial"/>
          <w:i/>
          <w:sz w:val="21"/>
          <w:szCs w:val="21"/>
        </w:rPr>
        <w:t>1.</w:t>
      </w:r>
      <w:r w:rsidR="0013507D">
        <w:rPr>
          <w:rFonts w:ascii="Arial" w:hAnsi="Arial" w:cs="Arial"/>
          <w:i/>
          <w:sz w:val="21"/>
          <w:szCs w:val="21"/>
        </w:rPr>
        <w:t>2</w:t>
      </w:r>
      <w:r w:rsidR="002A5881">
        <w:rPr>
          <w:rFonts w:ascii="Arial" w:hAnsi="Arial" w:cs="Arial"/>
          <w:i/>
          <w:sz w:val="21"/>
          <w:szCs w:val="21"/>
        </w:rPr>
        <w:t>60</w:t>
      </w:r>
      <w:bookmarkStart w:id="0" w:name="_GoBack"/>
      <w:bookmarkEnd w:id="0"/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finden Sie </w:t>
      </w:r>
      <w:r w:rsidRPr="006D36F9">
        <w:rPr>
          <w:rFonts w:ascii="Arial" w:hAnsi="Arial" w:cs="Arial"/>
          <w:i/>
          <w:sz w:val="21"/>
          <w:szCs w:val="21"/>
        </w:rPr>
        <w:t xml:space="preserve">unter </w:t>
      </w:r>
      <w:hyperlink r:id="rId9" w:history="1">
        <w:r w:rsidRPr="0040314E">
          <w:rPr>
            <w:rStyle w:val="Hyperlink"/>
            <w:rFonts w:ascii="Arial" w:hAnsi="Arial" w:cs="Arial"/>
            <w:i/>
            <w:sz w:val="21"/>
            <w:szCs w:val="21"/>
          </w:rPr>
          <w:t>www.media.leoni.com</w:t>
        </w:r>
      </w:hyperlink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13507D">
        <w:t>rund 60.000</w:t>
      </w:r>
      <w:r w:rsidR="008E7760" w:rsidRPr="006D36F9">
        <w:t xml:space="preserve"> Mitarbeiter in 3</w:t>
      </w:r>
      <w:r w:rsidR="0013507D">
        <w:t>2</w:t>
      </w:r>
      <w:r w:rsidR="008E7760" w:rsidRPr="006D36F9">
        <w:t xml:space="preserve"> Ländern und erzielte 20</w:t>
      </w:r>
      <w:r w:rsidR="00977A5F" w:rsidRPr="006D36F9">
        <w:t>1</w:t>
      </w:r>
      <w:r w:rsidR="0013507D">
        <w:t>2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13507D">
        <w:t>81</w:t>
      </w:r>
      <w:r w:rsidR="008E7760" w:rsidRPr="006D36F9">
        <w:t xml:space="preserve"> Mrd. Euro</w:t>
      </w:r>
      <w:r w:rsidRPr="006D36F9">
        <w:t>.</w:t>
      </w:r>
    </w:p>
    <w:p w:rsidR="00E569A0" w:rsidRPr="00320044" w:rsidRDefault="00E569A0" w:rsidP="00E569A0">
      <w:pPr>
        <w:pStyle w:val="MMKurzprofil"/>
      </w:pPr>
    </w:p>
    <w:p w:rsidR="00E569A0" w:rsidRPr="00320044" w:rsidRDefault="002A5881" w:rsidP="005E0BBB">
      <w:pPr>
        <w:pStyle w:val="MMKurzprofil"/>
      </w:pPr>
      <w:hyperlink r:id="rId10" w:tgtFrame="_blank" w:history="1">
        <w:r w:rsidR="006D3283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6D3283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AF" w:rsidRPr="00A44C71" w:rsidRDefault="00634EAF">
      <w:pPr>
        <w:rPr>
          <w:sz w:val="16"/>
        </w:rPr>
      </w:pPr>
      <w:r>
        <w:separator/>
      </w:r>
    </w:p>
  </w:endnote>
  <w:endnote w:type="continuationSeparator" w:id="0">
    <w:p w:rsidR="00634EAF" w:rsidRPr="00A44C71" w:rsidRDefault="00634EA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AF" w:rsidRPr="009A05EE" w:rsidRDefault="00634EAF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A5881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2A5881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634EAF" w:rsidRPr="009F6805" w:rsidRDefault="00634EAF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AF" w:rsidRPr="00406709" w:rsidRDefault="00634EAF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634EAF" w:rsidRPr="00406709" w:rsidRDefault="00634EA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634EAF" w:rsidRPr="00406709" w:rsidRDefault="00634EA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634EAF" w:rsidRPr="00406709" w:rsidRDefault="00634EA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634EAF" w:rsidRPr="00406709" w:rsidRDefault="00634EAF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634EAF" w:rsidRDefault="00634EAF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AF" w:rsidRPr="00A44C71" w:rsidRDefault="00634EAF">
      <w:pPr>
        <w:rPr>
          <w:sz w:val="16"/>
        </w:rPr>
      </w:pPr>
      <w:r>
        <w:separator/>
      </w:r>
    </w:p>
  </w:footnote>
  <w:footnote w:type="continuationSeparator" w:id="0">
    <w:p w:rsidR="00634EAF" w:rsidRPr="00A44C71" w:rsidRDefault="00634EA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AF" w:rsidRPr="00F17738" w:rsidRDefault="00634EA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34EAF" w:rsidRPr="00F17738" w:rsidRDefault="00634EA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34EAF" w:rsidRPr="00F17738" w:rsidRDefault="002A5881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8240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34EAF" w:rsidRDefault="00634EAF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34EAF" w:rsidRPr="006D36F9" w:rsidRDefault="00634EAF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34EAF" w:rsidRPr="00F17738" w:rsidRDefault="00634EA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34EAF" w:rsidRPr="00F17738" w:rsidRDefault="00634EA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34EAF" w:rsidRPr="00F17738" w:rsidRDefault="00634EAF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34EAF" w:rsidRPr="006F0BE8" w:rsidRDefault="00634EAF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2A5881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  <w:p w:rsidR="00634EAF" w:rsidRPr="00F17738" w:rsidRDefault="00634EAF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453F9"/>
    <w:rsid w:val="00082144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07D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3FE"/>
    <w:rsid w:val="00207FC6"/>
    <w:rsid w:val="00211D05"/>
    <w:rsid w:val="00231ADB"/>
    <w:rsid w:val="00240866"/>
    <w:rsid w:val="00245C9E"/>
    <w:rsid w:val="00260A78"/>
    <w:rsid w:val="002630D8"/>
    <w:rsid w:val="00264325"/>
    <w:rsid w:val="002929B6"/>
    <w:rsid w:val="002956A9"/>
    <w:rsid w:val="0029603C"/>
    <w:rsid w:val="002A5881"/>
    <w:rsid w:val="002B325C"/>
    <w:rsid w:val="002B7AC7"/>
    <w:rsid w:val="002B7BFA"/>
    <w:rsid w:val="002C118D"/>
    <w:rsid w:val="003118F1"/>
    <w:rsid w:val="00320044"/>
    <w:rsid w:val="00340966"/>
    <w:rsid w:val="003512AF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5CBF"/>
    <w:rsid w:val="005072AE"/>
    <w:rsid w:val="00526F46"/>
    <w:rsid w:val="00533F65"/>
    <w:rsid w:val="00535C99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31FB1"/>
    <w:rsid w:val="00634EAF"/>
    <w:rsid w:val="006457CF"/>
    <w:rsid w:val="00654989"/>
    <w:rsid w:val="006611CF"/>
    <w:rsid w:val="00683EF3"/>
    <w:rsid w:val="006A76CA"/>
    <w:rsid w:val="006C5546"/>
    <w:rsid w:val="006C6A78"/>
    <w:rsid w:val="006D3283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A4780"/>
    <w:rsid w:val="009B48FF"/>
    <w:rsid w:val="009B564D"/>
    <w:rsid w:val="009C6B13"/>
    <w:rsid w:val="009F6805"/>
    <w:rsid w:val="009F752B"/>
    <w:rsid w:val="00A047B0"/>
    <w:rsid w:val="00A12538"/>
    <w:rsid w:val="00A23768"/>
    <w:rsid w:val="00A27173"/>
    <w:rsid w:val="00A34AA7"/>
    <w:rsid w:val="00A54DDA"/>
    <w:rsid w:val="00A66992"/>
    <w:rsid w:val="00A708D7"/>
    <w:rsid w:val="00A71C92"/>
    <w:rsid w:val="00A76415"/>
    <w:rsid w:val="00AA09F4"/>
    <w:rsid w:val="00AA2A8D"/>
    <w:rsid w:val="00AC2AE0"/>
    <w:rsid w:val="00AC7A23"/>
    <w:rsid w:val="00AD3E26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E13C6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54DB-FD7B-4EA9-AED6-B3419450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2461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3</cp:revision>
  <cp:lastPrinted>2011-02-14T13:56:00Z</cp:lastPrinted>
  <dcterms:created xsi:type="dcterms:W3CDTF">2013-04-29T09:20:00Z</dcterms:created>
  <dcterms:modified xsi:type="dcterms:W3CDTF">2013-04-29T09:23:00Z</dcterms:modified>
</cp:coreProperties>
</file>