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D5" w:rsidRDefault="00543AD5" w:rsidP="00543AD5">
      <w:pPr>
        <w:pStyle w:val="MMU1"/>
        <w:rPr>
          <w:bCs w:val="0"/>
          <w:szCs w:val="24"/>
          <w:lang w:val="en-US"/>
        </w:rPr>
      </w:pPr>
      <w:r>
        <w:rPr>
          <w:bCs w:val="0"/>
          <w:szCs w:val="24"/>
          <w:lang w:val="en-GB"/>
        </w:rPr>
        <w:t>Leoni setting up its Wire &amp; Cable Solutions Division more globally and efficiently</w:t>
      </w:r>
      <w:r>
        <w:rPr>
          <w:bCs w:val="0"/>
          <w:szCs w:val="24"/>
          <w:lang w:val="en-US"/>
        </w:rPr>
        <w:t xml:space="preserve"> </w:t>
      </w:r>
    </w:p>
    <w:p w:rsidR="00543AD5" w:rsidRDefault="00543AD5" w:rsidP="00543AD5">
      <w:pPr>
        <w:pStyle w:val="MMU2"/>
        <w:rPr>
          <w:rFonts w:cs="Times New Roman"/>
          <w:lang w:val="en-US"/>
        </w:rPr>
      </w:pPr>
      <w:r>
        <w:rPr>
          <w:rFonts w:cs="Times New Roman"/>
          <w:lang w:val="en-GB"/>
        </w:rPr>
        <w:t>Programme for profitable growth launched:</w:t>
      </w:r>
      <w:r>
        <w:rPr>
          <w:rFonts w:cs="Times New Roman"/>
          <w:lang w:val="en-US"/>
        </w:rPr>
        <w:t xml:space="preserve"> </w:t>
      </w:r>
      <w:r>
        <w:rPr>
          <w:rFonts w:cs="Times New Roman"/>
          <w:lang w:val="en-GB"/>
        </w:rPr>
        <w:t>‘WCS ON Excellence’</w:t>
      </w:r>
      <w:r>
        <w:rPr>
          <w:rFonts w:cs="Times New Roman"/>
          <w:lang w:val="en-US"/>
        </w:rPr>
        <w:t xml:space="preserve"> </w:t>
      </w:r>
    </w:p>
    <w:p w:rsidR="00543AD5" w:rsidRDefault="00543AD5" w:rsidP="00543AD5">
      <w:pPr>
        <w:pStyle w:val="MMVorspann"/>
        <w:rPr>
          <w:rFonts w:cs="Times New Roman"/>
          <w:bCs w:val="0"/>
          <w:szCs w:val="24"/>
          <w:lang w:val="en-US"/>
        </w:rPr>
      </w:pPr>
      <w:r>
        <w:rPr>
          <w:rFonts w:cs="Times New Roman"/>
          <w:bCs w:val="0"/>
          <w:szCs w:val="24"/>
          <w:lang w:val="en-GB"/>
        </w:rPr>
        <w:t xml:space="preserve">Nuremberg, 24 October 2014 – Leoni, the leading </w:t>
      </w:r>
      <w:r w:rsidR="001A6915">
        <w:rPr>
          <w:rFonts w:cs="Times New Roman"/>
          <w:bCs w:val="0"/>
          <w:szCs w:val="24"/>
          <w:lang w:val="en-GB"/>
        </w:rPr>
        <w:t xml:space="preserve">European </w:t>
      </w:r>
      <w:r>
        <w:rPr>
          <w:rFonts w:cs="Times New Roman"/>
          <w:bCs w:val="0"/>
          <w:szCs w:val="24"/>
          <w:lang w:val="en-GB"/>
        </w:rPr>
        <w:t>provider of cables and cable systems to the automotive sector and other industries, is stepping up the globalism and efficiency of its Wire &amp; Cable Solutions (WCS) Division. A comprehensive programme named ‘WCS ON Excellence’ has been set up to drive profitable growth.</w:t>
      </w:r>
    </w:p>
    <w:p w:rsidR="00543AD5" w:rsidRDefault="00543AD5" w:rsidP="00543AD5">
      <w:pPr>
        <w:pStyle w:val="MMFlietext"/>
        <w:rPr>
          <w:rFonts w:cs="Times New Roman"/>
          <w:szCs w:val="24"/>
          <w:lang w:val="en-US"/>
        </w:rPr>
      </w:pPr>
      <w:r>
        <w:rPr>
          <w:rFonts w:cs="Times New Roman"/>
          <w:szCs w:val="24"/>
          <w:lang w:val="en-GB"/>
        </w:rPr>
        <w:t>“The Leoni Group is in a phase of strong expansion, for which the Wire &amp; Cable Solutions Division is establishing further conditions,” Dr Frank Hiller, who has been in charge of the WCS Division on the Management Board of Leoni AG since 1 July 2014, affirmed.</w:t>
      </w:r>
      <w:r>
        <w:rPr>
          <w:rFonts w:cs="Times New Roman"/>
          <w:szCs w:val="24"/>
          <w:lang w:val="en-US"/>
        </w:rPr>
        <w:t xml:space="preserve"> </w:t>
      </w:r>
      <w:r>
        <w:rPr>
          <w:rFonts w:cs="Times New Roman"/>
          <w:szCs w:val="24"/>
          <w:lang w:val="en-GB"/>
        </w:rPr>
        <w:t>“We are pursuing three aims:</w:t>
      </w:r>
      <w:r>
        <w:rPr>
          <w:rFonts w:cs="Times New Roman"/>
          <w:szCs w:val="24"/>
          <w:lang w:val="en-US"/>
        </w:rPr>
        <w:t xml:space="preserve"> </w:t>
      </w:r>
      <w:r>
        <w:rPr>
          <w:rFonts w:cs="Times New Roman"/>
          <w:szCs w:val="24"/>
          <w:lang w:val="en-GB"/>
        </w:rPr>
        <w:t>to expand our business in appealing markets, to widen margins and to tap synergies within the organisation.”</w:t>
      </w:r>
    </w:p>
    <w:p w:rsidR="00543AD5" w:rsidRDefault="00543AD5" w:rsidP="00543AD5">
      <w:pPr>
        <w:pStyle w:val="MMFlietext"/>
        <w:rPr>
          <w:rFonts w:cs="Times New Roman"/>
          <w:szCs w:val="24"/>
          <w:lang w:val="en-US"/>
        </w:rPr>
      </w:pPr>
      <w:r>
        <w:rPr>
          <w:rFonts w:cs="Times New Roman"/>
          <w:szCs w:val="24"/>
          <w:lang w:val="en-GB"/>
        </w:rPr>
        <w:t xml:space="preserve">The WCS Division will expand its business particularly in promising areas, which, alongside the automotive industry, include </w:t>
      </w:r>
      <w:r w:rsidR="008E3987">
        <w:rPr>
          <w:rFonts w:cs="Times New Roman"/>
          <w:szCs w:val="24"/>
          <w:lang w:val="en-GB"/>
        </w:rPr>
        <w:t>rolling stock</w:t>
      </w:r>
      <w:r>
        <w:rPr>
          <w:rFonts w:cs="Times New Roman"/>
          <w:szCs w:val="24"/>
          <w:lang w:val="en-GB"/>
        </w:rPr>
        <w:t>, healthcare and robotics as well as other niche markets.</w:t>
      </w:r>
      <w:r>
        <w:rPr>
          <w:rFonts w:cs="Times New Roman"/>
          <w:szCs w:val="24"/>
          <w:lang w:val="en-US"/>
        </w:rPr>
        <w:t xml:space="preserve"> </w:t>
      </w:r>
      <w:r>
        <w:rPr>
          <w:rFonts w:cs="Times New Roman"/>
          <w:szCs w:val="24"/>
          <w:lang w:val="en-GB"/>
        </w:rPr>
        <w:t>This also entails continued development towards being a provider of cable systems and related services.</w:t>
      </w:r>
      <w:r>
        <w:rPr>
          <w:rFonts w:cs="Times New Roman"/>
          <w:szCs w:val="24"/>
          <w:lang w:val="en-US"/>
        </w:rPr>
        <w:t xml:space="preserve"> </w:t>
      </w:r>
      <w:r>
        <w:rPr>
          <w:rFonts w:cs="Times New Roman"/>
          <w:szCs w:val="24"/>
          <w:lang w:val="en-GB"/>
        </w:rPr>
        <w:t xml:space="preserve">The aim is for the income generated in the </w:t>
      </w:r>
      <w:smartTag w:uri="urn:schemas-microsoft-com:office:smarttags" w:element="place">
        <w:smartTag w:uri="urn:schemas-microsoft-com:office:smarttags" w:element="country-region">
          <w:r>
            <w:rPr>
              <w:rFonts w:cs="Times New Roman"/>
              <w:szCs w:val="24"/>
              <w:lang w:val="en-GB"/>
            </w:rPr>
            <w:t>Americas</w:t>
          </w:r>
        </w:smartTag>
      </w:smartTag>
      <w:r>
        <w:rPr>
          <w:rFonts w:cs="Times New Roman"/>
          <w:szCs w:val="24"/>
          <w:lang w:val="en-GB"/>
        </w:rPr>
        <w:t xml:space="preserve"> as well as Asia/Pacific regions to grow disproportionately strongly in the next decade.</w:t>
      </w:r>
      <w:r>
        <w:rPr>
          <w:rFonts w:cs="Times New Roman"/>
          <w:szCs w:val="24"/>
          <w:lang w:val="en-US"/>
        </w:rPr>
        <w:t xml:space="preserve"> </w:t>
      </w:r>
      <w:r>
        <w:rPr>
          <w:rFonts w:cs="Times New Roman"/>
          <w:szCs w:val="24"/>
          <w:lang w:val="en-GB"/>
        </w:rPr>
        <w:t>Dedicated responsibilities were established for this at the organisational level.</w:t>
      </w:r>
      <w:r>
        <w:rPr>
          <w:rFonts w:cs="Times New Roman"/>
          <w:szCs w:val="24"/>
          <w:lang w:val="en-US"/>
        </w:rPr>
        <w:t xml:space="preserve"> </w:t>
      </w:r>
      <w:r>
        <w:rPr>
          <w:rFonts w:cs="Times New Roman"/>
          <w:szCs w:val="24"/>
          <w:lang w:val="en-GB"/>
        </w:rPr>
        <w:t xml:space="preserve">Long-term, the proportion of sales generated in these two regions outside </w:t>
      </w:r>
      <w:smartTag w:uri="urn:schemas-microsoft-com:office:smarttags" w:element="place">
        <w:r>
          <w:rPr>
            <w:rFonts w:cs="Times New Roman"/>
            <w:szCs w:val="24"/>
            <w:lang w:val="en-GB"/>
          </w:rPr>
          <w:t>Europe</w:t>
        </w:r>
      </w:smartTag>
      <w:r>
        <w:rPr>
          <w:rFonts w:cs="Times New Roman"/>
          <w:szCs w:val="24"/>
          <w:lang w:val="en-GB"/>
        </w:rPr>
        <w:t xml:space="preserve"> combined is to rise from currently 39 percent to well more than 50 percent.</w:t>
      </w:r>
      <w:r>
        <w:rPr>
          <w:rFonts w:cs="Times New Roman"/>
          <w:szCs w:val="24"/>
          <w:lang w:val="en-US"/>
        </w:rPr>
        <w:t xml:space="preserve"> </w:t>
      </w:r>
      <w:r>
        <w:rPr>
          <w:rFonts w:cs="Times New Roman"/>
          <w:szCs w:val="24"/>
          <w:lang w:val="en-GB"/>
        </w:rPr>
        <w:t>Globalisation outside WCS’ automotive se</w:t>
      </w:r>
      <w:r w:rsidR="008E3987">
        <w:rPr>
          <w:rFonts w:cs="Times New Roman"/>
          <w:szCs w:val="24"/>
          <w:lang w:val="en-GB"/>
        </w:rPr>
        <w:t>ctor</w:t>
      </w:r>
      <w:r>
        <w:rPr>
          <w:rFonts w:cs="Times New Roman"/>
          <w:szCs w:val="24"/>
          <w:lang w:val="en-GB"/>
        </w:rPr>
        <w:t xml:space="preserve"> will probably also take place by way of business acquisitions.</w:t>
      </w:r>
    </w:p>
    <w:p w:rsidR="00543AD5" w:rsidRPr="00543AD5" w:rsidRDefault="00543AD5" w:rsidP="00543AD5">
      <w:pPr>
        <w:pStyle w:val="MMFlietext"/>
        <w:rPr>
          <w:rFonts w:cs="Times New Roman"/>
          <w:szCs w:val="24"/>
          <w:lang w:val="en-US"/>
        </w:rPr>
      </w:pPr>
      <w:r>
        <w:rPr>
          <w:rFonts w:cs="Times New Roman"/>
          <w:szCs w:val="24"/>
          <w:lang w:val="en-GB"/>
        </w:rPr>
        <w:t>The division has launched its ‘WCS ON Excellence’ programme to provide additional business impetus and to boost profitability. It will, with a large number of measures, push progress at both the functional and operational levels in the areas of p</w:t>
      </w:r>
      <w:r w:rsidR="008E3987">
        <w:rPr>
          <w:rFonts w:cs="Times New Roman"/>
          <w:szCs w:val="24"/>
          <w:lang w:val="en-GB"/>
        </w:rPr>
        <w:t>urchasing</w:t>
      </w:r>
      <w:r>
        <w:rPr>
          <w:rFonts w:cs="Times New Roman"/>
          <w:szCs w:val="24"/>
          <w:lang w:val="en-GB"/>
        </w:rPr>
        <w:t xml:space="preserve">, technology, production and sales. The </w:t>
      </w:r>
      <w:r>
        <w:rPr>
          <w:rFonts w:cs="Times New Roman"/>
          <w:szCs w:val="24"/>
          <w:lang w:val="en-GB"/>
        </w:rPr>
        <w:lastRenderedPageBreak/>
        <w:t>division’s EBIT margin is targeted to thereby rise to seven percent from 2016 – in line with the objective of the Leoni Group.</w:t>
      </w:r>
    </w:p>
    <w:p w:rsidR="0065356D" w:rsidRDefault="00543AD5" w:rsidP="00543AD5">
      <w:pPr>
        <w:pStyle w:val="MMFlietext"/>
        <w:rPr>
          <w:lang w:val="en-GB"/>
        </w:rPr>
      </w:pPr>
      <w:r>
        <w:rPr>
          <w:lang w:val="en-GB"/>
        </w:rPr>
        <w:t xml:space="preserve">With about 8,500 staff and a network of </w:t>
      </w:r>
      <w:r w:rsidRPr="001A6915">
        <w:rPr>
          <w:lang w:val="en-GB"/>
        </w:rPr>
        <w:t>more than 60</w:t>
      </w:r>
      <w:r>
        <w:rPr>
          <w:lang w:val="en-GB"/>
        </w:rPr>
        <w:t xml:space="preserve"> facilities for development, production and sales in 21 countries, the WCS Division is today among the world’s ten largest cable suppliers.</w:t>
      </w:r>
      <w:r w:rsidRPr="00543AD5">
        <w:rPr>
          <w:lang w:val="en-US"/>
        </w:rPr>
        <w:t xml:space="preserve"> </w:t>
      </w:r>
      <w:r>
        <w:rPr>
          <w:lang w:val="en-GB"/>
        </w:rPr>
        <w:t>Its value chain ranges from product development and engineering to wire and fiber drawing, cable production and assembly through to such services as consulting, training and electron beam crosslinking.</w:t>
      </w:r>
      <w:r w:rsidRPr="00543AD5">
        <w:rPr>
          <w:lang w:val="en-US"/>
        </w:rPr>
        <w:t xml:space="preserve"> </w:t>
      </w:r>
      <w:r>
        <w:rPr>
          <w:lang w:val="en-GB"/>
        </w:rPr>
        <w:t xml:space="preserve">The division’s customers stem from the five core markets of </w:t>
      </w:r>
      <w:r w:rsidR="008E3987">
        <w:rPr>
          <w:lang w:val="en-GB"/>
        </w:rPr>
        <w:t xml:space="preserve">automotive </w:t>
      </w:r>
      <w:r>
        <w:rPr>
          <w:lang w:val="en-GB"/>
        </w:rPr>
        <w:t>&amp; commercial vehicles, communication &amp; infrastructure, industry &amp; healthcare, electrical appliances as well as conductors &amp; copper solutions</w:t>
      </w:r>
      <w:r w:rsidR="0065356D">
        <w:rPr>
          <w:lang w:val="en-GB"/>
        </w:rPr>
        <w:t xml:space="preserve">. </w:t>
      </w:r>
    </w:p>
    <w:p w:rsidR="00F76833" w:rsidRPr="0065356D" w:rsidRDefault="00F76833" w:rsidP="00744F2F">
      <w:pPr>
        <w:ind w:right="1922"/>
        <w:rPr>
          <w:rFonts w:ascii="Arial" w:hAnsi="Arial" w:cs="Arial"/>
          <w:i/>
          <w:sz w:val="22"/>
          <w:szCs w:val="22"/>
          <w:lang w:val="en-GB"/>
        </w:rPr>
      </w:pPr>
      <w:r w:rsidRPr="0065356D">
        <w:rPr>
          <w:rFonts w:ascii="Arial" w:hAnsi="Arial" w:cs="Arial"/>
          <w:i/>
          <w:sz w:val="22"/>
          <w:szCs w:val="22"/>
          <w:lang w:val="en-GB"/>
        </w:rPr>
        <w:t>(</w:t>
      </w:r>
      <w:r w:rsidR="008E3987">
        <w:rPr>
          <w:rFonts w:ascii="Arial" w:hAnsi="Arial" w:cs="Arial"/>
          <w:i/>
          <w:sz w:val="22"/>
          <w:szCs w:val="22"/>
          <w:lang w:val="en-GB"/>
        </w:rPr>
        <w:t>2,682</w:t>
      </w:r>
      <w:bookmarkStart w:id="0" w:name="_GoBack"/>
      <w:bookmarkEnd w:id="0"/>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65356D" w:rsidRDefault="00F76833" w:rsidP="00744F2F">
      <w:pPr>
        <w:spacing w:before="120"/>
        <w:ind w:right="1922"/>
        <w:rPr>
          <w:rFonts w:ascii="Arial" w:hAnsi="Arial" w:cs="Arial"/>
          <w:i/>
          <w:sz w:val="21"/>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004376F3" w:rsidRPr="004376F3">
        <w:rPr>
          <w:rFonts w:ascii="Arial" w:hAnsi="Arial" w:cs="Arial"/>
          <w:i/>
          <w:sz w:val="22"/>
          <w:szCs w:val="22"/>
          <w:lang w:val="en-GB"/>
        </w:rPr>
        <w:t>Related illustration material can be downloaded next to this release at</w:t>
      </w:r>
      <w:r w:rsidR="004376F3">
        <w:rPr>
          <w:rFonts w:ascii="Arial" w:hAnsi="Arial" w:cs="Arial"/>
          <w:i/>
          <w:sz w:val="22"/>
          <w:szCs w:val="22"/>
          <w:lang w:val="en-GB"/>
        </w:rPr>
        <w:t xml:space="preserve"> </w:t>
      </w:r>
      <w:hyperlink r:id="rId8" w:history="1">
        <w:r w:rsidR="00DF30FA" w:rsidRPr="007763E6">
          <w:rPr>
            <w:rStyle w:val="Hyperlink"/>
            <w:rFonts w:ascii="Arial" w:hAnsi="Arial" w:cs="Arial"/>
            <w:i/>
            <w:sz w:val="22"/>
            <w:szCs w:val="22"/>
            <w:lang w:val="en-GB"/>
          </w:rPr>
          <w:t>www.leoni.com/en/press/releases/details/leoni-setting-up-its-wire-cable-solutions-division-more-globally-and-efficiently/</w:t>
        </w:r>
      </w:hyperlink>
      <w:r w:rsidR="004376F3">
        <w:rPr>
          <w:rFonts w:ascii="Arial" w:hAnsi="Arial" w:cs="Arial"/>
          <w:i/>
          <w:sz w:val="22"/>
          <w:szCs w:val="22"/>
          <w:lang w:val="en-GB"/>
        </w:rPr>
        <w:t xml:space="preserve"> </w:t>
      </w:r>
    </w:p>
    <w:p w:rsidR="00F76833" w:rsidRPr="00C85271" w:rsidRDefault="00F76833" w:rsidP="00744F2F">
      <w:pPr>
        <w:pStyle w:val="MMKurzprofilberschrift"/>
        <w:ind w:right="1922"/>
        <w:rPr>
          <w:lang w:val="en-GB"/>
        </w:rPr>
      </w:pPr>
      <w:r w:rsidRPr="00C85271">
        <w:rPr>
          <w:lang w:val="en-GB"/>
        </w:rPr>
        <w:t>About the Leoni Group</w:t>
      </w:r>
    </w:p>
    <w:p w:rsidR="00F76833" w:rsidRPr="004C4E56"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w:t>
      </w:r>
      <w:r w:rsidR="00D000D7" w:rsidRPr="004C4E56">
        <w:t>about 6</w:t>
      </w:r>
      <w:r w:rsidR="004376F3">
        <w:t>6</w:t>
      </w:r>
      <w:r w:rsidR="00D000D7" w:rsidRPr="004C4E56">
        <w:t>,000 people in 3</w:t>
      </w:r>
      <w:r w:rsidR="001A6915">
        <w:t>1</w:t>
      </w:r>
      <w:r w:rsidR="00D000D7" w:rsidRPr="004C4E56">
        <w:t xml:space="preserve"> countries and generated consolidated sales of EUR 3.92 billion in 2013</w:t>
      </w:r>
      <w:r w:rsidRPr="004C4E56">
        <w:t>.</w:t>
      </w:r>
    </w:p>
    <w:p w:rsidR="00B351E3" w:rsidRPr="004C4E56" w:rsidRDefault="00B351E3" w:rsidP="004C4E56">
      <w:pPr>
        <w:pStyle w:val="MMKurzprofil"/>
        <w:rPr>
          <w:sz w:val="8"/>
          <w:szCs w:val="8"/>
        </w:rPr>
      </w:pPr>
    </w:p>
    <w:p w:rsidR="00B351E3" w:rsidRPr="00541D3C" w:rsidRDefault="008E3987" w:rsidP="004C4E56">
      <w:pPr>
        <w:pStyle w:val="MMKurzprofil"/>
      </w:pPr>
      <w:hyperlink r:id="rId9" w:tgtFrame="_blank"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wrapcoords="-1137 0 -1137 20463 21600 20463 21600 0 -1137 0" o:allowoverlap="f" o:button="t">
              <v:imagedata r:id="rId10" o:title=""/>
            </v:shape>
          </w:pict>
        </w:r>
      </w:hyperlink>
      <w:r w:rsidR="00B351E3" w:rsidRPr="00541D3C">
        <w:rPr>
          <w:noProof/>
        </w:rPr>
        <w:t xml:space="preserve"> </w:t>
      </w:r>
      <w:hyperlink r:id="rId11" w:tgtFrame="_blank" w:history="1">
        <w:r>
          <w:pict>
            <v:shape id="_x0000_i1026" type="#_x0000_t75" style="width:14.25pt;height:14.25pt" wrapcoords="-1137 0 -1137 20463 21600 20463 21600 0 -1137 0" o:allowoverlap="f" o:button="t">
              <v:imagedata r:id="rId12" o:title=""/>
            </v:shape>
          </w:pict>
        </w:r>
      </w:hyperlink>
    </w:p>
    <w:p w:rsidR="00B351E3" w:rsidRPr="00541D3C" w:rsidRDefault="00B351E3" w:rsidP="0065356D">
      <w:pPr>
        <w:pStyle w:val="MMKurzprofilberschrift"/>
        <w:rPr>
          <w:lang w:val="en-US"/>
        </w:rPr>
        <w:sectPr w:rsidR="00B351E3" w:rsidRPr="00541D3C">
          <w:headerReference w:type="default" r:id="rId13"/>
          <w:footerReference w:type="default" r:id="rId14"/>
          <w:headerReference w:type="first" r:id="rId15"/>
          <w:footerReference w:type="first" r:id="rId16"/>
          <w:pgSz w:w="11900" w:h="16840" w:code="9"/>
          <w:pgMar w:top="2977" w:right="833" w:bottom="1701" w:left="1418" w:header="0" w:footer="742" w:gutter="0"/>
          <w:cols w:space="708"/>
        </w:sectPr>
      </w:pP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4C4E56">
      <w:pPr>
        <w:pStyle w:val="MMKurzprofil"/>
      </w:pPr>
      <w:r w:rsidRPr="00C85271">
        <w:t>Sven Schmidt</w:t>
      </w:r>
    </w:p>
    <w:p w:rsidR="00744F2F" w:rsidRDefault="00744F2F" w:rsidP="004C4E56">
      <w:pPr>
        <w:pStyle w:val="MMKurzprofil"/>
      </w:pPr>
      <w:r w:rsidRPr="00C85271">
        <w:t>Corporate Public &amp; Media Relations</w:t>
      </w:r>
    </w:p>
    <w:p w:rsidR="00744F2F" w:rsidRPr="00C85271" w:rsidRDefault="00744F2F" w:rsidP="004C4E56">
      <w:pPr>
        <w:pStyle w:val="MMKurzprofil"/>
      </w:pPr>
      <w:r>
        <w:t>LEONI AG</w:t>
      </w:r>
    </w:p>
    <w:p w:rsidR="00744F2F" w:rsidRPr="00C85271" w:rsidRDefault="00744F2F" w:rsidP="004C4E56">
      <w:pPr>
        <w:pStyle w:val="MMKurzprofil"/>
      </w:pPr>
      <w:r w:rsidRPr="00C85271">
        <w:t>Phone</w:t>
      </w:r>
      <w:r w:rsidRPr="00C85271">
        <w:tab/>
        <w:t>+49 (0)911-2023-467</w:t>
      </w:r>
    </w:p>
    <w:p w:rsidR="00744F2F" w:rsidRPr="00C85271" w:rsidRDefault="00744F2F" w:rsidP="004C4E56">
      <w:pPr>
        <w:pStyle w:val="MMKurzprofil"/>
      </w:pPr>
      <w:r w:rsidRPr="00C85271">
        <w:t>Fax</w:t>
      </w:r>
      <w:r w:rsidRPr="00C85271">
        <w:tab/>
        <w:t>+49 (0)911-2023-231</w:t>
      </w:r>
    </w:p>
    <w:p w:rsidR="00744F2F" w:rsidRPr="00744F2F" w:rsidRDefault="00744F2F" w:rsidP="004C4E56">
      <w:pPr>
        <w:pStyle w:val="MMKurzprofil"/>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7" w:history="1">
        <w:r w:rsidRPr="00C85271">
          <w:rPr>
            <w:rStyle w:val="Hyperlink"/>
            <w:rFonts w:cs="Times New Roman"/>
            <w:szCs w:val="24"/>
            <w:lang w:val="en-GB"/>
          </w:rPr>
          <w:t>presse@leoni.com</w:t>
        </w:r>
      </w:hyperlink>
    </w:p>
    <w:sectPr w:rsidR="00744F2F" w:rsidRPr="00744F2F" w:rsidSect="00744F2F">
      <w:headerReference w:type="default" r:id="rId18"/>
      <w:footerReference w:type="default" r:id="rId19"/>
      <w:headerReference w:type="first" r:id="rId20"/>
      <w:footerReference w:type="first" r:id="rId21"/>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8E3987">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8E3987">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4C4E56">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2C0FC7">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8E3987">
    <w:pPr>
      <w:pStyle w:val="Kopfzeile"/>
      <w:tabs>
        <w:tab w:val="clear" w:pos="9072"/>
        <w:tab w:val="right" w:pos="9639"/>
      </w:tabs>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56.45pt;margin-top:42.55pt;width:96.8pt;height:23.2pt;z-index:251658240;mso-position-horizontal-relative:page;mso-position-vertical-relative:page" o:allowoverlap="f">
          <v:imagedata r:id="rId1" o:title=""/>
          <w10:wrap anchorx="page" anchory="page"/>
          <w10:anchorlock/>
        </v:shape>
      </w:pict>
    </w:r>
  </w:p>
  <w:p w:rsidR="00B351E3" w:rsidRDefault="00B351E3">
    <w:pPr>
      <w:spacing w:before="60" w:line="360" w:lineRule="auto"/>
      <w:ind w:right="1429"/>
      <w:rPr>
        <w:rFonts w:ascii="Arial" w:hAnsi="Arial"/>
        <w:b/>
        <w:sz w:val="20"/>
      </w:rPr>
    </w:pPr>
  </w:p>
  <w:p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8E3987">
    <w:pPr>
      <w:pStyle w:val="Kopfzeile"/>
      <w:ind w:right="12"/>
      <w:rPr>
        <w:rFonts w:ascii="Verdana" w:hAnsi="Verdana"/>
        <w:sz w:val="20"/>
      </w:rPr>
    </w:pPr>
    <w:r>
      <w:rPr>
        <w:noProof/>
        <w:snapToGrid/>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8E3987" w:rsidP="00F65C50">
    <w:pPr>
      <w:pStyle w:val="Kopfzeile"/>
      <w:tabs>
        <w:tab w:val="clear" w:pos="9072"/>
        <w:tab w:val="right" w:pos="9639"/>
      </w:tabs>
      <w:rPr>
        <w:rFonts w:ascii="Verdana" w:hAnsi="Verdana"/>
        <w:sz w:val="20"/>
      </w:rPr>
    </w:pPr>
  </w:p>
  <w:p w:rsidR="008F37D5" w:rsidRDefault="008E3987" w:rsidP="00F65C50">
    <w:pPr>
      <w:pStyle w:val="Kopfzeile"/>
      <w:tabs>
        <w:tab w:val="clear" w:pos="9072"/>
        <w:tab w:val="right" w:pos="9639"/>
      </w:tabs>
      <w:rPr>
        <w:rFonts w:ascii="Verdana" w:hAnsi="Verdana"/>
        <w:sz w:val="20"/>
      </w:rPr>
    </w:pPr>
  </w:p>
  <w:p w:rsidR="008F37D5" w:rsidRPr="00F17738" w:rsidRDefault="008E3987" w:rsidP="00F65C50">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8F37D5" w:rsidRDefault="008E3987"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8E3987">
    <w:pPr>
      <w:pStyle w:val="Kopfzeile"/>
      <w:tabs>
        <w:tab w:val="clear" w:pos="9072"/>
        <w:tab w:val="right" w:pos="9639"/>
      </w:tabs>
      <w:rPr>
        <w:rFonts w:ascii="Verdana" w:hAnsi="Verdana"/>
        <w:sz w:val="20"/>
      </w:rPr>
    </w:pPr>
  </w:p>
  <w:p w:rsidR="008F37D5" w:rsidRDefault="008E3987">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8E3987">
    <w:pPr>
      <w:pStyle w:val="Kopfzeile"/>
      <w:ind w:right="12"/>
      <w:rPr>
        <w:rFonts w:ascii="Verdana" w:hAnsi="Verdana"/>
        <w:sz w:val="20"/>
      </w:rPr>
    </w:pPr>
  </w:p>
  <w:p w:rsidR="008F37D5" w:rsidRDefault="008E3987">
    <w:pPr>
      <w:pStyle w:val="Kopfzeile"/>
      <w:ind w:right="12"/>
      <w:rPr>
        <w:rFonts w:ascii="Verdana" w:hAnsi="Verdana"/>
        <w:sz w:val="20"/>
      </w:rPr>
    </w:pPr>
  </w:p>
  <w:p w:rsidR="008F37D5" w:rsidRDefault="008E3987">
    <w:pPr>
      <w:pStyle w:val="Kopfzeile"/>
      <w:ind w:right="12"/>
      <w:rPr>
        <w:rFonts w:ascii="Verdana" w:hAnsi="Verdana"/>
        <w:sz w:val="20"/>
      </w:rPr>
    </w:pPr>
  </w:p>
  <w:p w:rsidR="008F37D5" w:rsidRDefault="008E3987">
    <w:pPr>
      <w:pStyle w:val="Kopfzeile"/>
      <w:ind w:right="12"/>
      <w:rPr>
        <w:rFonts w:ascii="Verdana" w:hAnsi="Verdana"/>
        <w:sz w:val="20"/>
      </w:rPr>
    </w:pPr>
  </w:p>
  <w:p w:rsidR="008F37D5" w:rsidRDefault="008E3987">
    <w:pPr>
      <w:pStyle w:val="Kopfzeile"/>
      <w:ind w:right="12"/>
      <w:rPr>
        <w:rFonts w:ascii="Verdana" w:hAnsi="Verdana"/>
        <w:sz w:val="20"/>
      </w:rPr>
    </w:pPr>
    <w:r>
      <w:rPr>
        <w:rFonts w:ascii="Calibri" w:hAnsi="Calibri"/>
        <w:noProof/>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4.35pt;margin-top:-111.95pt;width:96.8pt;height:23.2pt;z-index:251660288;mso-position-horizontal-relative:margin;mso-position-vertical-relative:margin" o:allowoverlap="f">
          <v:imagedata r:id="rId1" o:title=""/>
          <w10:wrap anchorx="margin" anchory="margin"/>
        </v:shape>
      </w:pict>
    </w:r>
  </w:p>
  <w:p w:rsidR="008F37D5" w:rsidRDefault="008E3987">
    <w:pPr>
      <w:pStyle w:val="Kopfzeile"/>
      <w:ind w:right="12"/>
      <w:rPr>
        <w:rFonts w:ascii="Verdana" w:hAnsi="Verdana"/>
        <w:sz w:val="20"/>
      </w:rPr>
    </w:pPr>
  </w:p>
  <w:p w:rsidR="008F37D5" w:rsidRDefault="008E3987">
    <w:pPr>
      <w:pStyle w:val="Kopfzeile"/>
      <w:ind w:right="12"/>
      <w:rPr>
        <w:rFonts w:ascii="Verdana" w:hAnsi="Verdana"/>
        <w:sz w:val="20"/>
      </w:rPr>
    </w:pPr>
  </w:p>
  <w:p w:rsidR="008F37D5" w:rsidRDefault="008E3987">
    <w:pPr>
      <w:pStyle w:val="Kopfzeile"/>
      <w:ind w:right="12"/>
      <w:rPr>
        <w:rFonts w:ascii="Verdana" w:hAnsi="Verdana"/>
        <w:sz w:val="20"/>
      </w:rPr>
    </w:pPr>
  </w:p>
  <w:p w:rsidR="008F37D5" w:rsidRDefault="008E3987">
    <w:pPr>
      <w:pStyle w:val="Kopfzeile"/>
      <w:ind w:right="12"/>
      <w:rPr>
        <w:rFonts w:ascii="Verdana" w:hAnsi="Verdana"/>
        <w:sz w:val="20"/>
      </w:rPr>
    </w:pPr>
  </w:p>
  <w:p w:rsidR="008F37D5" w:rsidRDefault="008E3987">
    <w:pPr>
      <w:pStyle w:val="Kopfzeile"/>
      <w:ind w:right="12"/>
      <w:rPr>
        <w:rFonts w:ascii="Verdana" w:hAnsi="Verdana"/>
        <w:sz w:val="20"/>
      </w:rPr>
    </w:pPr>
  </w:p>
  <w:p w:rsidR="008F37D5" w:rsidRDefault="008E3987">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A6915"/>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0FC7"/>
    <w:rsid w:val="002C118D"/>
    <w:rsid w:val="002C4CFD"/>
    <w:rsid w:val="002C7555"/>
    <w:rsid w:val="003118F1"/>
    <w:rsid w:val="00314028"/>
    <w:rsid w:val="00320044"/>
    <w:rsid w:val="003278B3"/>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376F3"/>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C4E56"/>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591"/>
    <w:rsid w:val="00543AD5"/>
    <w:rsid w:val="00543C34"/>
    <w:rsid w:val="005448AB"/>
    <w:rsid w:val="00547D6D"/>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54C3B"/>
    <w:rsid w:val="00763E80"/>
    <w:rsid w:val="00765E37"/>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02D1"/>
    <w:rsid w:val="0085194D"/>
    <w:rsid w:val="00883645"/>
    <w:rsid w:val="008920B0"/>
    <w:rsid w:val="008B0AD0"/>
    <w:rsid w:val="008B1883"/>
    <w:rsid w:val="008B53D6"/>
    <w:rsid w:val="008D26BA"/>
    <w:rsid w:val="008D540A"/>
    <w:rsid w:val="008D6717"/>
    <w:rsid w:val="008E398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96E93"/>
    <w:rsid w:val="00AA09F4"/>
    <w:rsid w:val="00AA2A8D"/>
    <w:rsid w:val="00AC2AE0"/>
    <w:rsid w:val="00AC7A23"/>
    <w:rsid w:val="00AD3E26"/>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E2A3D"/>
    <w:rsid w:val="00CE572C"/>
    <w:rsid w:val="00D000D7"/>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30FA"/>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740639643">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setting-up-its-wire-cable-solutions-division-more-globally-and-efficiently/" TargetMode="External"/><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4026</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5</cp:revision>
  <cp:lastPrinted>2014-10-21T08:42:00Z</cp:lastPrinted>
  <dcterms:created xsi:type="dcterms:W3CDTF">2014-10-21T08:35:00Z</dcterms:created>
  <dcterms:modified xsi:type="dcterms:W3CDTF">2014-10-21T14:54:00Z</dcterms:modified>
</cp:coreProperties>
</file>