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66E8E" w14:textId="34F3BAFA" w:rsidR="006E0029" w:rsidRPr="00441012" w:rsidRDefault="00E436DA" w:rsidP="00D47FA5">
      <w:pPr>
        <w:pStyle w:val="MMU1"/>
      </w:pPr>
      <w:r>
        <w:t xml:space="preserve">Leoni </w:t>
      </w:r>
      <w:r w:rsidR="00E32461">
        <w:t xml:space="preserve">im ersten Quartal 2015 mit </w:t>
      </w:r>
      <w:r w:rsidR="008779CE">
        <w:t>neuem U</w:t>
      </w:r>
      <w:r w:rsidR="00E32461">
        <w:t>msatz</w:t>
      </w:r>
      <w:r w:rsidR="008779CE">
        <w:t>höchstwert</w:t>
      </w:r>
    </w:p>
    <w:p w14:paraId="4CAC1B8C" w14:textId="579D37B3" w:rsidR="003F74D0" w:rsidRPr="006F0BE8" w:rsidRDefault="000D5167" w:rsidP="006F0BE8">
      <w:pPr>
        <w:pStyle w:val="MMU2"/>
      </w:pPr>
      <w:r>
        <w:t xml:space="preserve">Ergebnis durch Vorleistungen </w:t>
      </w:r>
      <w:r w:rsidR="00E32461">
        <w:t>belastet</w:t>
      </w:r>
      <w:r w:rsidR="006611F7">
        <w:t xml:space="preserve"> – Prognose bestätigt</w:t>
      </w:r>
    </w:p>
    <w:p w14:paraId="34768EE1" w14:textId="22F1BF06" w:rsidR="001A0E04" w:rsidRDefault="008B1883" w:rsidP="001A0E04">
      <w:pPr>
        <w:pStyle w:val="MMVorspann"/>
      </w:pPr>
      <w:r>
        <w:t>Nürnberg</w:t>
      </w:r>
      <w:r w:rsidRPr="009A1070">
        <w:t xml:space="preserve">, </w:t>
      </w:r>
      <w:r w:rsidR="00027F25">
        <w:t>1</w:t>
      </w:r>
      <w:r w:rsidR="00E32461">
        <w:t>2. Mai</w:t>
      </w:r>
      <w:r w:rsidRPr="009A1070">
        <w:t xml:space="preserve"> 20</w:t>
      </w:r>
      <w:r>
        <w:t>1</w:t>
      </w:r>
      <w:r w:rsidR="00027F25">
        <w:t>5</w:t>
      </w:r>
      <w:r w:rsidRPr="009A1070">
        <w:t xml:space="preserve"> – </w:t>
      </w:r>
      <w:r>
        <w:t>Leoni</w:t>
      </w:r>
      <w:r w:rsidR="00420BD0">
        <w:t>,</w:t>
      </w:r>
      <w:r w:rsidR="00FF1DCB">
        <w:t xml:space="preserve"> </w:t>
      </w:r>
      <w:r w:rsidR="00420BD0">
        <w:t>de</w:t>
      </w:r>
      <w:r w:rsidR="00027F25">
        <w:t>r</w:t>
      </w:r>
      <w:r w:rsidR="00420BD0">
        <w:t xml:space="preserve"> </w:t>
      </w:r>
      <w:r w:rsidR="00420BD0" w:rsidRPr="0099285A">
        <w:t xml:space="preserve">führende </w:t>
      </w:r>
      <w:r w:rsidR="00420BD0">
        <w:t xml:space="preserve">europäische Anbieter von </w:t>
      </w:r>
      <w:r w:rsidR="00420BD0" w:rsidRPr="0099285A">
        <w:t>Kabel</w:t>
      </w:r>
      <w:r w:rsidR="00420BD0">
        <w:t>n und Kabels</w:t>
      </w:r>
      <w:r w:rsidR="00420BD0" w:rsidRPr="0099285A">
        <w:t>ystem</w:t>
      </w:r>
      <w:r w:rsidR="00420BD0">
        <w:t>en</w:t>
      </w:r>
      <w:r w:rsidR="00420BD0" w:rsidRPr="0099285A">
        <w:t xml:space="preserve"> für die Automobil</w:t>
      </w:r>
      <w:r w:rsidR="00420BD0">
        <w:t>branche</w:t>
      </w:r>
      <w:r w:rsidR="00420BD0" w:rsidRPr="0099285A">
        <w:t xml:space="preserve"> und weitere Industrien</w:t>
      </w:r>
      <w:r w:rsidR="00420BD0">
        <w:t xml:space="preserve">, </w:t>
      </w:r>
      <w:r w:rsidR="00E32461">
        <w:t>steigerte den Konzernumsatz i</w:t>
      </w:r>
      <w:r w:rsidR="00DA2F0D">
        <w:t>n den</w:t>
      </w:r>
      <w:r w:rsidR="00E32461">
        <w:t xml:space="preserve"> ersten drei Monaten 2015 gemessen am entsprechenden Vorjahreszeitraum um rund </w:t>
      </w:r>
      <w:r w:rsidR="00E32461" w:rsidRPr="00B87482">
        <w:t xml:space="preserve">9 Prozent auf </w:t>
      </w:r>
      <w:r w:rsidR="00FC42AE">
        <w:t>ein</w:t>
      </w:r>
      <w:r w:rsidR="00E32461">
        <w:t xml:space="preserve">en neuen Quartalshöchstwert von </w:t>
      </w:r>
      <w:r w:rsidR="00E32461" w:rsidRPr="00B87482">
        <w:t xml:space="preserve">1.108,8 Mio. </w:t>
      </w:r>
      <w:r w:rsidR="00E32461">
        <w:t>Euro (Vorjahr: 1.020,2</w:t>
      </w:r>
      <w:r w:rsidR="00DD5DCD">
        <w:t> </w:t>
      </w:r>
      <w:r w:rsidR="00E32461">
        <w:t xml:space="preserve">Mio. Euro). </w:t>
      </w:r>
      <w:r w:rsidR="006657AC">
        <w:t xml:space="preserve">Knapp die Hälfte </w:t>
      </w:r>
      <w:r w:rsidR="00E32461" w:rsidRPr="00E32461">
        <w:t xml:space="preserve"> des Wachstums wurde aus eigener Kraft erzielt. </w:t>
      </w:r>
      <w:r w:rsidR="0047745A">
        <w:t>Maßgeblich u</w:t>
      </w:r>
      <w:r w:rsidR="00B70532">
        <w:t xml:space="preserve">msatzsteigernd wirkten sich auch </w:t>
      </w:r>
      <w:r w:rsidR="00E32461" w:rsidRPr="00E32461">
        <w:t>Währungs</w:t>
      </w:r>
      <w:r w:rsidR="00FC42AE">
        <w:t>e</w:t>
      </w:r>
      <w:r w:rsidR="00E32461" w:rsidRPr="00E32461">
        <w:t>ffekte</w:t>
      </w:r>
      <w:r w:rsidR="00B70532" w:rsidRPr="00B70532">
        <w:t xml:space="preserve"> </w:t>
      </w:r>
      <w:r w:rsidR="00B70532">
        <w:t>aus</w:t>
      </w:r>
      <w:r w:rsidR="00E32461" w:rsidRPr="00E32461">
        <w:t xml:space="preserve">, die jedoch </w:t>
      </w:r>
      <w:r w:rsidR="006657AC">
        <w:t xml:space="preserve">teilweise </w:t>
      </w:r>
      <w:r w:rsidR="00E32461" w:rsidRPr="00E32461">
        <w:t xml:space="preserve">durch </w:t>
      </w:r>
      <w:r w:rsidR="00E32461">
        <w:t xml:space="preserve">negative </w:t>
      </w:r>
      <w:r w:rsidR="00FC42AE">
        <w:t>Kupferpreisa</w:t>
      </w:r>
      <w:r w:rsidR="00E32461">
        <w:t xml:space="preserve">uswirkungen </w:t>
      </w:r>
      <w:r w:rsidR="00F37EB7">
        <w:t xml:space="preserve">kompensiert </w:t>
      </w:r>
      <w:r w:rsidR="00E32461" w:rsidRPr="00E32461">
        <w:t xml:space="preserve">wurden. </w:t>
      </w:r>
      <w:r w:rsidR="00FC42AE">
        <w:t xml:space="preserve">Regional betrachtet legte </w:t>
      </w:r>
      <w:r w:rsidR="001A0E04">
        <w:t xml:space="preserve">Leoni </w:t>
      </w:r>
      <w:r w:rsidR="00FC42AE">
        <w:t xml:space="preserve">vor allem </w:t>
      </w:r>
      <w:r w:rsidR="001A0E04">
        <w:t xml:space="preserve">in </w:t>
      </w:r>
      <w:r w:rsidR="001A0E04" w:rsidRPr="001A0E04">
        <w:t xml:space="preserve">Amerika </w:t>
      </w:r>
      <w:r w:rsidR="001A0E04">
        <w:t>und Asien</w:t>
      </w:r>
      <w:r w:rsidR="00FC42AE">
        <w:t xml:space="preserve"> zu</w:t>
      </w:r>
      <w:r w:rsidR="001A0E04">
        <w:t xml:space="preserve">, aber auch in der </w:t>
      </w:r>
      <w:r w:rsidR="00A17CAC">
        <w:t>Region</w:t>
      </w:r>
      <w:r w:rsidR="001A0E04" w:rsidRPr="001A0E04">
        <w:t xml:space="preserve"> EMEA (Europa, Mittlerer Osten, Afrika) </w:t>
      </w:r>
      <w:r w:rsidR="001A0E04">
        <w:t>wurde ein leichtes Plus er</w:t>
      </w:r>
      <w:r w:rsidR="006611F7">
        <w:t>reicht</w:t>
      </w:r>
      <w:r w:rsidR="001A0E04">
        <w:t xml:space="preserve">. </w:t>
      </w:r>
    </w:p>
    <w:p w14:paraId="2D683912" w14:textId="2F3A1801" w:rsidR="001A0E04" w:rsidRPr="001A0E04" w:rsidRDefault="001A0E04" w:rsidP="001A0E04">
      <w:pPr>
        <w:pStyle w:val="MMFlietext"/>
      </w:pPr>
      <w:r w:rsidRPr="001A0E04">
        <w:t>Das Ergebnis vor Zinsen und Steuern (EBIT) des L</w:t>
      </w:r>
      <w:r w:rsidR="00BC2E8B">
        <w:t>eoni</w:t>
      </w:r>
      <w:r w:rsidRPr="001A0E04">
        <w:t xml:space="preserve">-Konzerns lag von Januar bis März 2015 mit 35,2 Mio. </w:t>
      </w:r>
      <w:r w:rsidR="006611F7">
        <w:t>Euro</w:t>
      </w:r>
      <w:r w:rsidRPr="001A0E04">
        <w:t xml:space="preserve"> </w:t>
      </w:r>
      <w:r w:rsidR="0047745A">
        <w:t>deutlich</w:t>
      </w:r>
      <w:r w:rsidRPr="001A0E04">
        <w:t xml:space="preserve"> unter dem </w:t>
      </w:r>
      <w:r w:rsidR="006657AC">
        <w:t xml:space="preserve">guten </w:t>
      </w:r>
      <w:r w:rsidRPr="001A0E04">
        <w:t>V</w:t>
      </w:r>
      <w:r>
        <w:t>orjahresv</w:t>
      </w:r>
      <w:r w:rsidRPr="001A0E04">
        <w:t xml:space="preserve">ergleichswert von 50,6 Mio. </w:t>
      </w:r>
      <w:r w:rsidR="006611F7">
        <w:t>Euro</w:t>
      </w:r>
      <w:r w:rsidRPr="001A0E04">
        <w:t xml:space="preserve">. Aufgrund der großen Anzahl neuer Projekte im </w:t>
      </w:r>
      <w:r w:rsidR="006611F7">
        <w:t xml:space="preserve">Unternehmensbereich </w:t>
      </w:r>
      <w:proofErr w:type="spellStart"/>
      <w:r w:rsidR="006611F7">
        <w:t>Wiring</w:t>
      </w:r>
      <w:proofErr w:type="spellEnd"/>
      <w:r w:rsidR="006611F7">
        <w:t xml:space="preserve"> Systems (WSD)</w:t>
      </w:r>
      <w:r w:rsidRPr="001A0E04">
        <w:t xml:space="preserve"> fielen in der Berichtsperiode hohe Vorleistungen und Anlaufkosten an. Hinzu kamen Belastungen aus dem schwachen Geschäft mit Infrastrukturkabeln</w:t>
      </w:r>
      <w:r w:rsidR="00FC42AE">
        <w:t xml:space="preserve"> im Segment </w:t>
      </w:r>
      <w:proofErr w:type="spellStart"/>
      <w:r w:rsidR="00FC42AE">
        <w:t>Wire</w:t>
      </w:r>
      <w:proofErr w:type="spellEnd"/>
      <w:r w:rsidR="00FC42AE">
        <w:t xml:space="preserve"> &amp; Cable Solutions (WCS).</w:t>
      </w:r>
      <w:r w:rsidRPr="001A0E04">
        <w:t xml:space="preserve"> </w:t>
      </w:r>
      <w:r w:rsidR="00F37EB7">
        <w:t xml:space="preserve">Die Ergebnissituation wird sich im Verlauf des Jahres </w:t>
      </w:r>
      <w:r w:rsidR="00B70532">
        <w:t xml:space="preserve">im Wesentlichen </w:t>
      </w:r>
      <w:r w:rsidR="00F37EB7">
        <w:t xml:space="preserve">aufgrund abnehmender Vorlaufkosten </w:t>
      </w:r>
      <w:r w:rsidR="0047745A">
        <w:t xml:space="preserve">signifikant </w:t>
      </w:r>
      <w:r w:rsidR="00F37EB7">
        <w:t xml:space="preserve">verbessern. </w:t>
      </w:r>
      <w:r w:rsidRPr="001A0E04">
        <w:t xml:space="preserve">Der Konzernüberschuss ging </w:t>
      </w:r>
      <w:r w:rsidR="00F37EB7">
        <w:t xml:space="preserve">im Auftaktquartal </w:t>
      </w:r>
      <w:r w:rsidRPr="001A0E04">
        <w:t xml:space="preserve">von 31,6 Mio. </w:t>
      </w:r>
      <w:r>
        <w:t>Euro</w:t>
      </w:r>
      <w:r w:rsidRPr="001A0E04">
        <w:t xml:space="preserve"> auf 16,8 Mio. </w:t>
      </w:r>
      <w:r>
        <w:t>Euro</w:t>
      </w:r>
      <w:r w:rsidRPr="001A0E04">
        <w:t xml:space="preserve"> zurück.</w:t>
      </w:r>
    </w:p>
    <w:p w14:paraId="42D201A8" w14:textId="77777777" w:rsidR="008779CE" w:rsidRPr="008779CE" w:rsidRDefault="006B37F1" w:rsidP="00F37EB7">
      <w:pPr>
        <w:pStyle w:val="MMZwischenberschrift"/>
      </w:pPr>
      <w:r w:rsidRPr="008779CE">
        <w:t xml:space="preserve">WSD: </w:t>
      </w:r>
      <w:r w:rsidR="008779CE" w:rsidRPr="008779CE">
        <w:t>Rekordzahl an Neuprojekten</w:t>
      </w:r>
    </w:p>
    <w:p w14:paraId="3A3D3B00" w14:textId="42DAAADB" w:rsidR="001A0E04" w:rsidRDefault="001A0E04" w:rsidP="001A0E04">
      <w:pPr>
        <w:pStyle w:val="MMFlietext"/>
      </w:pPr>
      <w:r w:rsidRPr="001A0E04">
        <w:t xml:space="preserve">Im Unternehmensbereich </w:t>
      </w:r>
      <w:proofErr w:type="spellStart"/>
      <w:r w:rsidRPr="001A0E04">
        <w:t>Wiring</w:t>
      </w:r>
      <w:proofErr w:type="spellEnd"/>
      <w:r w:rsidRPr="001A0E04">
        <w:t xml:space="preserve"> Systems erhöhte sich der Umsatz in der Berichtsperiode auf </w:t>
      </w:r>
      <w:r w:rsidR="008779CE">
        <w:t>653,9</w:t>
      </w:r>
      <w:r w:rsidRPr="001A0E04">
        <w:t xml:space="preserve"> Mio. Euro (</w:t>
      </w:r>
      <w:r w:rsidR="008779CE">
        <w:t>Vorjahr</w:t>
      </w:r>
      <w:r w:rsidRPr="001A0E04">
        <w:t xml:space="preserve">: </w:t>
      </w:r>
      <w:r w:rsidR="008779CE">
        <w:t>597,7</w:t>
      </w:r>
      <w:r w:rsidRPr="001A0E04">
        <w:t xml:space="preserve"> Mio. Euro)</w:t>
      </w:r>
      <w:r w:rsidR="008779CE">
        <w:t>.</w:t>
      </w:r>
      <w:r w:rsidRPr="001A0E04">
        <w:t xml:space="preserve"> Besonders kräftig </w:t>
      </w:r>
      <w:r>
        <w:t xml:space="preserve">ausgeweitet wurden die </w:t>
      </w:r>
      <w:r w:rsidRPr="001A0E04">
        <w:t xml:space="preserve">Lieferungen </w:t>
      </w:r>
      <w:r w:rsidR="008779CE">
        <w:t xml:space="preserve">von Bordnetz-Systemen und Kabelsätzen </w:t>
      </w:r>
      <w:r>
        <w:t xml:space="preserve">an </w:t>
      </w:r>
      <w:r w:rsidRPr="001A0E04">
        <w:t>exportstarke deutsche Premium</w:t>
      </w:r>
      <w:r w:rsidR="008779CE">
        <w:t>-Pkw-H</w:t>
      </w:r>
      <w:r w:rsidRPr="001A0E04">
        <w:t xml:space="preserve">ersteller. Auch der Umsatz mit amerikanischen </w:t>
      </w:r>
      <w:r w:rsidR="008779CE">
        <w:t>Automobil</w:t>
      </w:r>
      <w:r w:rsidRPr="001A0E04">
        <w:t xml:space="preserve">produzenten </w:t>
      </w:r>
      <w:r>
        <w:t xml:space="preserve">und der internationalen Nutzfahrzeugindustrie </w:t>
      </w:r>
      <w:r w:rsidRPr="001A0E04">
        <w:t>legte deutlich zu</w:t>
      </w:r>
      <w:r>
        <w:t xml:space="preserve">. Dagegen </w:t>
      </w:r>
      <w:r w:rsidR="006611F7">
        <w:t xml:space="preserve">verringerte sich </w:t>
      </w:r>
      <w:r w:rsidRPr="001A0E04">
        <w:t xml:space="preserve">das Volumen </w:t>
      </w:r>
      <w:r w:rsidRPr="001A0E04">
        <w:lastRenderedPageBreak/>
        <w:t>mit Kunden aus dem europäischen Ausland aufgrund der noch immer verhaltenen Entwicklung der f</w:t>
      </w:r>
      <w:r w:rsidR="006611F7">
        <w:t>ranzösischen Automobilindustrie</w:t>
      </w:r>
      <w:r w:rsidRPr="001A0E04">
        <w:t xml:space="preserve">. </w:t>
      </w:r>
    </w:p>
    <w:p w14:paraId="03C2D225" w14:textId="62B7BB7F" w:rsidR="006B37F1" w:rsidRDefault="008779CE" w:rsidP="006B37F1">
      <w:pPr>
        <w:pStyle w:val="MMFlietext"/>
      </w:pPr>
      <w:r>
        <w:t>D</w:t>
      </w:r>
      <w:r w:rsidR="00DA2F0D">
        <w:t xml:space="preserve">ie </w:t>
      </w:r>
      <w:proofErr w:type="spellStart"/>
      <w:r>
        <w:t>Wiring</w:t>
      </w:r>
      <w:proofErr w:type="spellEnd"/>
      <w:r>
        <w:t xml:space="preserve"> </w:t>
      </w:r>
      <w:r w:rsidR="00382CB3">
        <w:t>S</w:t>
      </w:r>
      <w:r>
        <w:t xml:space="preserve">ystems Division </w:t>
      </w:r>
      <w:r w:rsidR="00DA2F0D">
        <w:t xml:space="preserve">startete im ersten Quartal </w:t>
      </w:r>
      <w:r>
        <w:t xml:space="preserve">zahlreiche Neuanläufe und </w:t>
      </w:r>
      <w:r w:rsidR="00DA2F0D">
        <w:t xml:space="preserve">bereitete weitere </w:t>
      </w:r>
      <w:r>
        <w:t>Kundenprojekte</w:t>
      </w:r>
      <w:r w:rsidR="00DA2F0D">
        <w:t xml:space="preserve"> vor</w:t>
      </w:r>
      <w:r>
        <w:t xml:space="preserve">, die in den kommenden Monaten in Serie gehen. </w:t>
      </w:r>
      <w:r w:rsidR="001A0E04" w:rsidRPr="001A0E04">
        <w:t>Insgesamt steh</w:t>
      </w:r>
      <w:r>
        <w:t>t</w:t>
      </w:r>
      <w:r w:rsidR="001A0E04" w:rsidRPr="001A0E04">
        <w:t xml:space="preserve"> 2015 mit 27 großen Neuanläufen </w:t>
      </w:r>
      <w:r>
        <w:t xml:space="preserve">eine Rekordzahl an </w:t>
      </w:r>
      <w:r w:rsidR="006611F7">
        <w:t>WSD-</w:t>
      </w:r>
      <w:r w:rsidR="001A0E04" w:rsidRPr="001A0E04">
        <w:t>Projektstarts an</w:t>
      </w:r>
      <w:r>
        <w:t xml:space="preserve">. </w:t>
      </w:r>
      <w:r w:rsidR="001A0E04" w:rsidRPr="001A0E04">
        <w:t>Sie bilden die Grundlage für den nächsten großen Wachstumsschritt im kommenden Jahr, führ</w:t>
      </w:r>
      <w:r>
        <w:t>t</w:t>
      </w:r>
      <w:r w:rsidR="000D5167">
        <w:t>en im</w:t>
      </w:r>
      <w:r w:rsidR="001A0E04" w:rsidRPr="001A0E04">
        <w:t xml:space="preserve"> Berichts</w:t>
      </w:r>
      <w:r w:rsidR="000D5167">
        <w:t>zeitraum</w:t>
      </w:r>
      <w:r w:rsidR="001A0E04" w:rsidRPr="001A0E04">
        <w:t xml:space="preserve"> aber zunächst zu hohen Vor- und Anlaufkosten</w:t>
      </w:r>
      <w:r w:rsidR="00F37EB7">
        <w:t xml:space="preserve">, die </w:t>
      </w:r>
      <w:r w:rsidR="006657AC">
        <w:t xml:space="preserve">sich </w:t>
      </w:r>
      <w:r w:rsidR="00F37EB7">
        <w:t xml:space="preserve">im Jahresverlauf </w:t>
      </w:r>
      <w:r w:rsidR="00376B43">
        <w:t xml:space="preserve">jedoch </w:t>
      </w:r>
      <w:r w:rsidR="006657AC">
        <w:t xml:space="preserve">deutlich reduzieren </w:t>
      </w:r>
      <w:r w:rsidR="00F37EB7">
        <w:t>werden</w:t>
      </w:r>
      <w:r w:rsidR="001A0E04" w:rsidRPr="001A0E04">
        <w:t>.</w:t>
      </w:r>
      <w:r>
        <w:t xml:space="preserve"> Das</w:t>
      </w:r>
      <w:r w:rsidR="00662990">
        <w:t xml:space="preserve"> </w:t>
      </w:r>
      <w:r w:rsidR="000A50AC">
        <w:t xml:space="preserve">Bereichs-EBIT </w:t>
      </w:r>
      <w:r w:rsidR="00662990">
        <w:t xml:space="preserve">ging daher </w:t>
      </w:r>
      <w:r>
        <w:t>a</w:t>
      </w:r>
      <w:r w:rsidR="000A50AC">
        <w:t>uf 1</w:t>
      </w:r>
      <w:r>
        <w:t>7,9</w:t>
      </w:r>
      <w:r w:rsidR="000A50AC">
        <w:t xml:space="preserve"> Mio. Euro (</w:t>
      </w:r>
      <w:r>
        <w:t>Vorjahr</w:t>
      </w:r>
      <w:r w:rsidR="000A50AC">
        <w:t xml:space="preserve">: </w:t>
      </w:r>
      <w:r>
        <w:t>31,8</w:t>
      </w:r>
      <w:r w:rsidR="000A50AC">
        <w:t xml:space="preserve"> Mio. Euro) zurück.</w:t>
      </w:r>
      <w:r w:rsidR="00964044">
        <w:t xml:space="preserve"> </w:t>
      </w:r>
    </w:p>
    <w:p w14:paraId="64048E4F" w14:textId="1B432398" w:rsidR="00E436DA" w:rsidRPr="008B1883" w:rsidRDefault="00E436DA" w:rsidP="00E436DA">
      <w:pPr>
        <w:pStyle w:val="MMZwischenberschrift"/>
      </w:pPr>
      <w:r>
        <w:t>WCS:</w:t>
      </w:r>
      <w:r w:rsidR="00964044">
        <w:t xml:space="preserve"> </w:t>
      </w:r>
      <w:r w:rsidR="00382CB3">
        <w:t>Gutes Automo</w:t>
      </w:r>
      <w:r w:rsidR="00A17CAC">
        <w:t>bil</w:t>
      </w:r>
      <w:r w:rsidR="00382CB3">
        <w:t xml:space="preserve">-, schwaches </w:t>
      </w:r>
      <w:r w:rsidR="00E40EB4">
        <w:t>Infrastrukturg</w:t>
      </w:r>
      <w:r w:rsidR="00382CB3">
        <w:t>eschäft</w:t>
      </w:r>
    </w:p>
    <w:p w14:paraId="4E1A9523" w14:textId="74874027" w:rsidR="00EF262D" w:rsidRDefault="00EF262D" w:rsidP="00EF262D">
      <w:pPr>
        <w:pStyle w:val="MMFlietext"/>
      </w:pPr>
      <w:r>
        <w:t>Der</w:t>
      </w:r>
      <w:r w:rsidRPr="00EF262D">
        <w:t xml:space="preserve"> Unternehmensbereich </w:t>
      </w:r>
      <w:proofErr w:type="spellStart"/>
      <w:r w:rsidRPr="00EF262D">
        <w:t>Wire</w:t>
      </w:r>
      <w:proofErr w:type="spellEnd"/>
      <w:r w:rsidRPr="00EF262D">
        <w:t xml:space="preserve"> &amp; Cable Solutions (WCS) </w:t>
      </w:r>
      <w:r>
        <w:t xml:space="preserve">steigerte den Umsatz </w:t>
      </w:r>
      <w:r w:rsidR="00382CB3">
        <w:t xml:space="preserve">in den ersten drei Monaten 2015 </w:t>
      </w:r>
      <w:r w:rsidRPr="00EF262D">
        <w:t xml:space="preserve">auf 454,9 Mio. </w:t>
      </w:r>
      <w:r>
        <w:t>Euro (Vorjahr: 422,6</w:t>
      </w:r>
      <w:r w:rsidR="00DD5DCD">
        <w:t> </w:t>
      </w:r>
      <w:r>
        <w:t>Mio. Euro). Dabei</w:t>
      </w:r>
      <w:r w:rsidRPr="00EF262D">
        <w:t xml:space="preserve"> hielt die </w:t>
      </w:r>
      <w:r w:rsidR="00382CB3">
        <w:t xml:space="preserve">starke </w:t>
      </w:r>
      <w:r w:rsidRPr="00EF262D">
        <w:t xml:space="preserve">Nachfrage nach </w:t>
      </w:r>
      <w:r>
        <w:t xml:space="preserve">Automobilleitungen </w:t>
      </w:r>
      <w:r w:rsidRPr="00EF262D">
        <w:t xml:space="preserve">sowie Kabeln für die </w:t>
      </w:r>
      <w:r>
        <w:t xml:space="preserve">Robotik- und </w:t>
      </w:r>
      <w:r w:rsidRPr="00EF262D">
        <w:t>Investitionsgüterindu</w:t>
      </w:r>
      <w:r>
        <w:t>strie</w:t>
      </w:r>
      <w:r w:rsidRPr="00EF262D">
        <w:t xml:space="preserve"> an</w:t>
      </w:r>
      <w:r w:rsidR="00E40EB4">
        <w:t>, insbesondere in Asien und Amerika</w:t>
      </w:r>
      <w:r w:rsidRPr="00EF262D">
        <w:t xml:space="preserve">. </w:t>
      </w:r>
      <w:r>
        <w:t>D</w:t>
      </w:r>
      <w:r w:rsidR="006611F7">
        <w:t>as Geschäftsvolumen</w:t>
      </w:r>
      <w:r>
        <w:t xml:space="preserve"> </w:t>
      </w:r>
      <w:r w:rsidR="00382CB3">
        <w:t xml:space="preserve">im Bereich </w:t>
      </w:r>
      <w:r>
        <w:t xml:space="preserve">Infrastrukturprojekte </w:t>
      </w:r>
      <w:r w:rsidR="008D412D">
        <w:t xml:space="preserve">fiel </w:t>
      </w:r>
      <w:r>
        <w:t xml:space="preserve">dagegen </w:t>
      </w:r>
      <w:r w:rsidR="008D412D">
        <w:t xml:space="preserve">wegen Projektverzögerungen </w:t>
      </w:r>
      <w:r w:rsidR="006611F7">
        <w:t>geringer</w:t>
      </w:r>
      <w:r>
        <w:t xml:space="preserve"> </w:t>
      </w:r>
      <w:r w:rsidR="008D412D">
        <w:t xml:space="preserve">aus </w:t>
      </w:r>
      <w:r>
        <w:t xml:space="preserve">als erwartet. </w:t>
      </w:r>
      <w:r w:rsidR="00B85921">
        <w:t>Zudem hat sich d</w:t>
      </w:r>
      <w:r w:rsidRPr="00EF262D">
        <w:t xml:space="preserve">ie Nachfrage </w:t>
      </w:r>
      <w:r>
        <w:t xml:space="preserve">aus der Öl- und Gasindustrie </w:t>
      </w:r>
      <w:r w:rsidR="00382CB3">
        <w:t xml:space="preserve">zwar </w:t>
      </w:r>
      <w:r w:rsidRPr="00EF262D">
        <w:t xml:space="preserve">spürbar belebt, die entsprechenden </w:t>
      </w:r>
      <w:r w:rsidR="00382CB3">
        <w:t>Projekte</w:t>
      </w:r>
      <w:r w:rsidRPr="00EF262D">
        <w:t xml:space="preserve"> </w:t>
      </w:r>
      <w:r w:rsidR="00382CB3">
        <w:t xml:space="preserve">werden aber </w:t>
      </w:r>
      <w:r w:rsidRPr="00EF262D">
        <w:t xml:space="preserve">erst in den kommenden Monaten </w:t>
      </w:r>
      <w:r w:rsidR="00382CB3">
        <w:t>umsatz</w:t>
      </w:r>
      <w:r w:rsidR="00664B49">
        <w:t>- und ergebnis</w:t>
      </w:r>
      <w:r w:rsidR="00382CB3">
        <w:t>wirksam.</w:t>
      </w:r>
    </w:p>
    <w:p w14:paraId="7C155BA0" w14:textId="222980C9" w:rsidR="00382CB3" w:rsidRDefault="00382CB3" w:rsidP="00382CB3">
      <w:pPr>
        <w:pStyle w:val="MMFlietext"/>
      </w:pPr>
      <w:r w:rsidRPr="00382CB3">
        <w:t>Neben de</w:t>
      </w:r>
      <w:r w:rsidR="008D412D">
        <w:t xml:space="preserve">r geringen Auslastung </w:t>
      </w:r>
      <w:r w:rsidR="00B85921">
        <w:t xml:space="preserve">bei </w:t>
      </w:r>
      <w:r w:rsidRPr="00382CB3">
        <w:t>Infrastruktur</w:t>
      </w:r>
      <w:r w:rsidR="00E40EB4">
        <w:t>kabeln</w:t>
      </w:r>
      <w:r w:rsidRPr="00382CB3">
        <w:t xml:space="preserve"> </w:t>
      </w:r>
      <w:r>
        <w:t>be</w:t>
      </w:r>
      <w:r w:rsidR="006611F7">
        <w:t>lasteten</w:t>
      </w:r>
      <w:r>
        <w:t xml:space="preserve"> </w:t>
      </w:r>
      <w:r w:rsidR="00B85921">
        <w:t xml:space="preserve">die fehlenden Deckungsbeiträge aus dem noch schwachen </w:t>
      </w:r>
      <w:proofErr w:type="spellStart"/>
      <w:r w:rsidR="00B85921">
        <w:t>Petrochemiegeschäft</w:t>
      </w:r>
      <w:proofErr w:type="spellEnd"/>
      <w:r w:rsidR="00B85921">
        <w:t xml:space="preserve"> </w:t>
      </w:r>
      <w:r>
        <w:t xml:space="preserve">das Ergebnis des Unternehmensbereichs </w:t>
      </w:r>
      <w:proofErr w:type="spellStart"/>
      <w:r>
        <w:t>Wire</w:t>
      </w:r>
      <w:proofErr w:type="spellEnd"/>
      <w:r>
        <w:t xml:space="preserve"> &amp; Cable Solutions. D</w:t>
      </w:r>
      <w:r w:rsidR="006611F7">
        <w:t>as</w:t>
      </w:r>
      <w:r>
        <w:t xml:space="preserve"> </w:t>
      </w:r>
      <w:r w:rsidR="002313FF">
        <w:t>Segment</w:t>
      </w:r>
      <w:r>
        <w:t xml:space="preserve">-EBIT </w:t>
      </w:r>
      <w:r w:rsidR="00BC2E8B">
        <w:t xml:space="preserve">belief sich auf </w:t>
      </w:r>
      <w:r w:rsidRPr="00382CB3">
        <w:t>17,0 Mio.</w:t>
      </w:r>
      <w:r w:rsidR="00E40EB4">
        <w:t xml:space="preserve"> </w:t>
      </w:r>
      <w:r>
        <w:t xml:space="preserve">Euro </w:t>
      </w:r>
      <w:r w:rsidR="00BC2E8B">
        <w:t>(Vorjahr:</w:t>
      </w:r>
      <w:r>
        <w:t xml:space="preserve"> </w:t>
      </w:r>
      <w:r w:rsidRPr="00382CB3">
        <w:t>18,8</w:t>
      </w:r>
      <w:r w:rsidR="00DD5DCD">
        <w:t> </w:t>
      </w:r>
      <w:r w:rsidRPr="00382CB3">
        <w:t xml:space="preserve">Mio. </w:t>
      </w:r>
      <w:r>
        <w:t>Euro</w:t>
      </w:r>
      <w:r w:rsidR="00BC2E8B">
        <w:t>)</w:t>
      </w:r>
      <w:r w:rsidRPr="00382CB3">
        <w:t>.</w:t>
      </w:r>
    </w:p>
    <w:p w14:paraId="299108A4" w14:textId="2E6B63D5" w:rsidR="00E40EB4" w:rsidRDefault="00E40EB4" w:rsidP="00DD5DCD">
      <w:pPr>
        <w:pStyle w:val="MMZwischenberschrift"/>
      </w:pPr>
      <w:r>
        <w:t xml:space="preserve">Investitionen für </w:t>
      </w:r>
      <w:r w:rsidR="00DD5DCD">
        <w:t>zusätzliche Kapazitäten</w:t>
      </w:r>
    </w:p>
    <w:p w14:paraId="11933105" w14:textId="50732F46" w:rsidR="00DD5DCD" w:rsidRPr="00382CB3" w:rsidRDefault="00DD5DCD" w:rsidP="00DD5DCD">
      <w:pPr>
        <w:pStyle w:val="MMFlietext"/>
      </w:pPr>
      <w:r>
        <w:t>Im ersten Quartal 2015 erhöhte der Leoni-Konzern d</w:t>
      </w:r>
      <w:r w:rsidRPr="00DD5DCD">
        <w:t xml:space="preserve">ie Investitionen </w:t>
      </w:r>
      <w:r>
        <w:t xml:space="preserve">in </w:t>
      </w:r>
      <w:r w:rsidRPr="00DD5DCD">
        <w:t>Sachanlagen und immaterielle Vermögenswer</w:t>
      </w:r>
      <w:r w:rsidR="00FC42AE">
        <w:t xml:space="preserve">te </w:t>
      </w:r>
      <w:r w:rsidRPr="00DD5DCD">
        <w:t xml:space="preserve">um 8,5 Prozent auf 38,1 Mio. </w:t>
      </w:r>
      <w:r>
        <w:t xml:space="preserve">Euro (Vorjahr: 35,1 Mio. Euro). </w:t>
      </w:r>
      <w:r w:rsidRPr="00DD5DCD">
        <w:t xml:space="preserve">Der Unternehmensbereich </w:t>
      </w:r>
      <w:proofErr w:type="spellStart"/>
      <w:r w:rsidRPr="00DD5DCD">
        <w:t>Wiring</w:t>
      </w:r>
      <w:proofErr w:type="spellEnd"/>
      <w:r w:rsidRPr="00DD5DCD">
        <w:t xml:space="preserve"> Systems </w:t>
      </w:r>
      <w:r w:rsidR="006611F7">
        <w:t>baute</w:t>
      </w:r>
      <w:r>
        <w:t xml:space="preserve"> </w:t>
      </w:r>
      <w:r w:rsidRPr="00DD5DCD">
        <w:t xml:space="preserve">mehrere Produktionsstandorte in Amerika, Nordafrika und Osteuropa </w:t>
      </w:r>
      <w:r w:rsidR="006611F7">
        <w:t xml:space="preserve">aus </w:t>
      </w:r>
      <w:r>
        <w:t xml:space="preserve">und startete </w:t>
      </w:r>
      <w:r w:rsidRPr="00DD5DCD">
        <w:t>die zweite Phase der Erweiterung und Modernisierung</w:t>
      </w:r>
      <w:r>
        <w:t xml:space="preserve"> der</w:t>
      </w:r>
      <w:r w:rsidRPr="00DD5DCD">
        <w:t xml:space="preserve"> Divisionszentrale</w:t>
      </w:r>
      <w:r>
        <w:t xml:space="preserve"> in Kitzingen</w:t>
      </w:r>
      <w:r w:rsidRPr="00DD5DCD">
        <w:t xml:space="preserve">. Im Unternehmensbereich </w:t>
      </w:r>
      <w:proofErr w:type="spellStart"/>
      <w:r w:rsidRPr="00DD5DCD">
        <w:t>Wire</w:t>
      </w:r>
      <w:proofErr w:type="spellEnd"/>
      <w:r w:rsidRPr="00DD5DCD">
        <w:t xml:space="preserve"> &amp; Cable </w:t>
      </w:r>
      <w:r w:rsidRPr="00DD5DCD">
        <w:lastRenderedPageBreak/>
        <w:t xml:space="preserve">Solutions </w:t>
      </w:r>
      <w:r>
        <w:t xml:space="preserve">lagen die </w:t>
      </w:r>
      <w:r w:rsidRPr="00DD5DCD">
        <w:t>Investition</w:t>
      </w:r>
      <w:r>
        <w:t xml:space="preserve">sschwerpunkte auf </w:t>
      </w:r>
      <w:r w:rsidRPr="00DD5DCD">
        <w:t>Infrastruktur, Anlagen und Maschinen für zwei neue Automotive-Werke in Mexiko und China sowie eine Spezialkabe</w:t>
      </w:r>
      <w:r w:rsidR="006611F7">
        <w:t xml:space="preserve">l-Fertigung </w:t>
      </w:r>
      <w:r w:rsidRPr="00DD5DCD">
        <w:t>in Osteuropa</w:t>
      </w:r>
      <w:r>
        <w:t>.</w:t>
      </w:r>
    </w:p>
    <w:p w14:paraId="002AA5FF" w14:textId="77777777" w:rsidR="00E40EB4" w:rsidRDefault="00E40EB4" w:rsidP="00E436DA">
      <w:pPr>
        <w:pStyle w:val="MMZwischenberschrift"/>
      </w:pPr>
      <w:r>
        <w:t>Konzernweit mehr als 70.000 Beschäftigte</w:t>
      </w:r>
    </w:p>
    <w:p w14:paraId="332C0917" w14:textId="5A2FB7C3" w:rsidR="00E40EB4" w:rsidRPr="00E40EB4" w:rsidRDefault="00E40EB4" w:rsidP="00E40EB4">
      <w:pPr>
        <w:pStyle w:val="MMFlietext"/>
      </w:pPr>
      <w:r>
        <w:t xml:space="preserve">Ende des ersten Quartals beschäftigte Leoni konzernweit 70.065 Mitarbeiter (31. Dezember 2014: 67.988). </w:t>
      </w:r>
      <w:r w:rsidR="006611F7">
        <w:t>E</w:t>
      </w:r>
      <w:r>
        <w:t xml:space="preserve">instellungen gab es vor allem für neue Bordnetz-Projekte in Osteuropa sowie an </w:t>
      </w:r>
      <w:r w:rsidRPr="00E40EB4">
        <w:t>Automobilleitungs-Standorten in Asien und Amerika</w:t>
      </w:r>
      <w:r>
        <w:t xml:space="preserve">. Insgesamt erhöhte sich die Belegschaft </w:t>
      </w:r>
      <w:r w:rsidR="006611F7" w:rsidRPr="00E40EB4">
        <w:t xml:space="preserve">im Ausland um 2.062 auf 65.742 </w:t>
      </w:r>
      <w:r w:rsidR="006611F7">
        <w:t xml:space="preserve">und </w:t>
      </w:r>
      <w:r>
        <w:t>i</w:t>
      </w:r>
      <w:r w:rsidRPr="00E40EB4">
        <w:t xml:space="preserve">m Inland um 15 auf 4.323 Arbeitnehmer. </w:t>
      </w:r>
    </w:p>
    <w:p w14:paraId="29789026" w14:textId="1BFD991B" w:rsidR="00E436DA" w:rsidRPr="005258BF" w:rsidRDefault="00E436DA" w:rsidP="00E436DA">
      <w:pPr>
        <w:pStyle w:val="MMZwischenberschrift"/>
      </w:pPr>
      <w:r w:rsidRPr="005258BF">
        <w:t>Prognose</w:t>
      </w:r>
      <w:r w:rsidR="00DD5DCD">
        <w:t xml:space="preserve"> für </w:t>
      </w:r>
      <w:r w:rsidR="00971DD9">
        <w:t xml:space="preserve">2015 </w:t>
      </w:r>
      <w:r w:rsidR="00DD5DCD">
        <w:t>und 2016 bestätigt</w:t>
      </w:r>
    </w:p>
    <w:p w14:paraId="43582103" w14:textId="3E38C37F" w:rsidR="00DD5DCD" w:rsidRPr="00DD5DCD" w:rsidRDefault="002313FF" w:rsidP="00DD5DCD">
      <w:pPr>
        <w:pStyle w:val="MMFlietext"/>
      </w:pPr>
      <w:r>
        <w:t>F</w:t>
      </w:r>
      <w:r w:rsidR="00DD5DCD" w:rsidRPr="00DD5DCD">
        <w:t xml:space="preserve">ür das Gesamtjahr 2015 erwartet </w:t>
      </w:r>
      <w:r w:rsidR="00DD5DCD">
        <w:t xml:space="preserve">Leoni </w:t>
      </w:r>
      <w:r w:rsidR="00DD5DCD" w:rsidRPr="00DD5DCD">
        <w:t xml:space="preserve">unverändert, den Konzernumsatz auf rund 4,3 Mrd. </w:t>
      </w:r>
      <w:r w:rsidR="00DD5DCD">
        <w:t>Euro</w:t>
      </w:r>
      <w:r w:rsidR="00BC2E8B">
        <w:t xml:space="preserve"> (2014</w:t>
      </w:r>
      <w:r w:rsidR="00DD5DCD" w:rsidRPr="00DD5DCD">
        <w:t xml:space="preserve">: 4,1 Mrd. </w:t>
      </w:r>
      <w:r w:rsidR="00DD5DCD">
        <w:t>Euro</w:t>
      </w:r>
      <w:r w:rsidR="00DD5DCD" w:rsidRPr="00DD5DCD">
        <w:t xml:space="preserve">) und das Konzern-EBIT auf mehr als 200 Mio. </w:t>
      </w:r>
      <w:r w:rsidR="00DD5DCD">
        <w:t>Euro</w:t>
      </w:r>
      <w:r w:rsidR="00DD5DCD" w:rsidRPr="00DD5DCD">
        <w:t xml:space="preserve"> </w:t>
      </w:r>
      <w:r w:rsidR="00B91CA1" w:rsidRPr="00DD5DCD">
        <w:t>(</w:t>
      </w:r>
      <w:r w:rsidR="00BC2E8B">
        <w:t>2014</w:t>
      </w:r>
      <w:r w:rsidR="00B91CA1" w:rsidRPr="00DD5DCD">
        <w:t xml:space="preserve">: 182,5 Mio. </w:t>
      </w:r>
      <w:r w:rsidR="00B91CA1">
        <w:t>Euro</w:t>
      </w:r>
      <w:r w:rsidR="00B91CA1" w:rsidRPr="00DD5DCD">
        <w:t xml:space="preserve">) </w:t>
      </w:r>
      <w:r w:rsidR="00DD5DCD" w:rsidRPr="00DD5DCD">
        <w:t>zu steigern</w:t>
      </w:r>
      <w:r w:rsidR="00B91CA1">
        <w:t>.</w:t>
      </w:r>
      <w:r w:rsidR="00DD5DCD" w:rsidRPr="00DD5DCD">
        <w:t xml:space="preserve"> Nachdem das erste Quartal noch deutlich von Vorleistungen geprägt war, </w:t>
      </w:r>
      <w:r w:rsidR="00B91CA1">
        <w:t xml:space="preserve">ist </w:t>
      </w:r>
      <w:r w:rsidR="00DD5DCD" w:rsidRPr="00DD5DCD">
        <w:t xml:space="preserve">in den </w:t>
      </w:r>
      <w:r w:rsidR="00BC2E8B">
        <w:t>kommenden Monaten</w:t>
      </w:r>
      <w:r w:rsidR="00DD5DCD" w:rsidRPr="00DD5DCD">
        <w:t xml:space="preserve"> wie angekündigt mit einer sukzessiven Ergebnisverbesserung</w:t>
      </w:r>
      <w:r w:rsidR="00B91CA1">
        <w:t xml:space="preserve"> zu rechnen</w:t>
      </w:r>
      <w:r w:rsidR="00DD5DCD" w:rsidRPr="00DD5DCD">
        <w:t xml:space="preserve">, zu der auch Effizienzgewinne in beiden Unternehmensbereichen beitragen werden. </w:t>
      </w:r>
    </w:p>
    <w:p w14:paraId="3AD29027" w14:textId="5E232B73" w:rsidR="00DD5DCD" w:rsidRDefault="00B91CA1" w:rsidP="00A63DF9">
      <w:pPr>
        <w:pStyle w:val="MMFlietext"/>
      </w:pPr>
      <w:r>
        <w:t>2016 soll dann ein kräftige</w:t>
      </w:r>
      <w:r w:rsidR="006611F7">
        <w:t>r</w:t>
      </w:r>
      <w:r>
        <w:t xml:space="preserve"> Wachstumsschub auf 5 Mrd. Euro Umsatz </w:t>
      </w:r>
      <w:r w:rsidR="006611F7">
        <w:t>folgen</w:t>
      </w:r>
      <w:r>
        <w:t>. Der daraus resultierende zusätzliche Deckungsbeitrag</w:t>
      </w:r>
      <w:r w:rsidR="002313FF">
        <w:t xml:space="preserve"> wird zusammen mit </w:t>
      </w:r>
      <w:r>
        <w:t>weitere</w:t>
      </w:r>
      <w:r w:rsidR="002313FF">
        <w:t>n</w:t>
      </w:r>
      <w:r>
        <w:t xml:space="preserve"> Effizienz</w:t>
      </w:r>
      <w:r w:rsidR="00BC2E8B">
        <w:t>steigerungen</w:t>
      </w:r>
      <w:r>
        <w:t xml:space="preserve"> sowie deutlich geringere</w:t>
      </w:r>
      <w:r w:rsidR="002313FF">
        <w:t>n</w:t>
      </w:r>
      <w:r>
        <w:t xml:space="preserve"> Vorlaufkosten eine EBIT-Marge von 7 Prozent ermöglichen.</w:t>
      </w:r>
    </w:p>
    <w:p w14:paraId="65B77E70" w14:textId="5F7B264F" w:rsidR="00B30C8C" w:rsidRPr="00EF38F2" w:rsidRDefault="005456EE" w:rsidP="00D65565">
      <w:pPr>
        <w:pStyle w:val="MMFlietext"/>
      </w:pPr>
      <w:r w:rsidRPr="00EF38F2">
        <w:rPr>
          <w:i/>
        </w:rPr>
        <w:t>(</w:t>
      </w:r>
      <w:r w:rsidR="00EF38F2" w:rsidRPr="00EF38F2">
        <w:rPr>
          <w:i/>
        </w:rPr>
        <w:t>5.378</w:t>
      </w:r>
      <w:r w:rsidRPr="00EF38F2">
        <w:rPr>
          <w:i/>
        </w:rPr>
        <w:t xml:space="preserve"> Anschläge inkl. Leerzeichen)</w:t>
      </w:r>
    </w:p>
    <w:p w14:paraId="42F2859D" w14:textId="77777777" w:rsidR="00D65565" w:rsidRDefault="00D65565">
      <w:pPr>
        <w:rPr>
          <w:rFonts w:ascii="Arial" w:hAnsi="Arial" w:cs="Arial"/>
          <w:b/>
          <w:color w:val="112E6B"/>
          <w:sz w:val="20"/>
          <w:szCs w:val="20"/>
        </w:rPr>
      </w:pPr>
      <w:r>
        <w:br w:type="page"/>
      </w:r>
    </w:p>
    <w:p w14:paraId="075B1ADA" w14:textId="33E713E2" w:rsidR="005456EE" w:rsidRPr="009714B0" w:rsidRDefault="005456EE" w:rsidP="005456EE">
      <w:pPr>
        <w:pStyle w:val="MMKurzprofilberschrift"/>
        <w:spacing w:after="120"/>
      </w:pPr>
      <w:r w:rsidRPr="009714B0">
        <w:lastRenderedPageBreak/>
        <w:t>Leoni-Konzernzahlen im Überblick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134"/>
        <w:gridCol w:w="1134"/>
        <w:gridCol w:w="1276"/>
      </w:tblGrid>
      <w:tr w:rsidR="005456EE" w:rsidRPr="00DF6351" w14:paraId="3DA1B183" w14:textId="77777777" w:rsidTr="00662990">
        <w:tc>
          <w:tcPr>
            <w:tcW w:w="4361" w:type="dxa"/>
          </w:tcPr>
          <w:p w14:paraId="4D21BF4A" w14:textId="77777777" w:rsidR="005456EE" w:rsidRPr="00DF6351" w:rsidRDefault="005456EE" w:rsidP="00E436DA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F6351">
              <w:rPr>
                <w:rFonts w:ascii="Arial" w:hAnsi="Arial" w:cs="Arial"/>
                <w:b/>
                <w:sz w:val="18"/>
                <w:szCs w:val="18"/>
              </w:rPr>
              <w:t>Kennzahlen Konzern</w:t>
            </w:r>
          </w:p>
        </w:tc>
        <w:tc>
          <w:tcPr>
            <w:tcW w:w="1134" w:type="dxa"/>
            <w:vAlign w:val="center"/>
          </w:tcPr>
          <w:p w14:paraId="22B44629" w14:textId="3876080E" w:rsidR="005456EE" w:rsidRPr="00BE78C2" w:rsidRDefault="00B91CA1" w:rsidP="00662990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Q1 </w:t>
            </w:r>
            <w:r w:rsidR="005456EE" w:rsidRPr="00BE78C2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14:paraId="78F46949" w14:textId="2EF9895A" w:rsidR="005456EE" w:rsidRPr="00BE78C2" w:rsidRDefault="00B91CA1" w:rsidP="00662990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Q1 2014</w:t>
            </w:r>
          </w:p>
        </w:tc>
        <w:tc>
          <w:tcPr>
            <w:tcW w:w="1276" w:type="dxa"/>
            <w:vAlign w:val="center"/>
          </w:tcPr>
          <w:p w14:paraId="5377FFEB" w14:textId="77777777" w:rsidR="005456EE" w:rsidRPr="00BE78C2" w:rsidRDefault="005456EE" w:rsidP="00662990">
            <w:pPr>
              <w:tabs>
                <w:tab w:val="left" w:pos="8505"/>
              </w:tabs>
              <w:ind w:left="-13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78C2">
              <w:rPr>
                <w:rFonts w:ascii="Arial" w:hAnsi="Arial" w:cs="Arial"/>
                <w:b/>
                <w:sz w:val="18"/>
                <w:szCs w:val="18"/>
              </w:rPr>
              <w:t>Veränderung</w:t>
            </w:r>
          </w:p>
        </w:tc>
      </w:tr>
      <w:tr w:rsidR="007D4BEC" w:rsidRPr="00DF6351" w14:paraId="1F007442" w14:textId="77777777" w:rsidTr="00662990">
        <w:trPr>
          <w:trHeight w:val="284"/>
        </w:trPr>
        <w:tc>
          <w:tcPr>
            <w:tcW w:w="4361" w:type="dxa"/>
            <w:vAlign w:val="center"/>
          </w:tcPr>
          <w:p w14:paraId="7F23D1F1" w14:textId="77777777" w:rsidR="007D4BEC" w:rsidRPr="00DF6351" w:rsidRDefault="007D4BEC" w:rsidP="00E436DA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DF6351">
              <w:rPr>
                <w:rFonts w:ascii="Arial" w:hAnsi="Arial" w:cs="Arial"/>
                <w:sz w:val="18"/>
                <w:szCs w:val="18"/>
              </w:rPr>
              <w:t>msatz</w:t>
            </w:r>
            <w:r>
              <w:rPr>
                <w:rFonts w:ascii="Arial" w:hAnsi="Arial" w:cs="Arial"/>
                <w:sz w:val="18"/>
                <w:szCs w:val="18"/>
              </w:rPr>
              <w:t>erlöse</w:t>
            </w:r>
            <w:r w:rsidRPr="00DF6351">
              <w:rPr>
                <w:rFonts w:ascii="Arial" w:hAnsi="Arial" w:cs="Arial"/>
                <w:sz w:val="18"/>
                <w:szCs w:val="18"/>
              </w:rPr>
              <w:t xml:space="preserve"> [in Mio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DF6351">
              <w:rPr>
                <w:rFonts w:ascii="Arial" w:hAnsi="Arial" w:cs="Arial"/>
                <w:sz w:val="18"/>
                <w:szCs w:val="18"/>
              </w:rPr>
              <w:t xml:space="preserve"> €]</w:t>
            </w:r>
          </w:p>
        </w:tc>
        <w:tc>
          <w:tcPr>
            <w:tcW w:w="1134" w:type="dxa"/>
            <w:vAlign w:val="center"/>
          </w:tcPr>
          <w:p w14:paraId="1C3A0536" w14:textId="76D57206" w:rsidR="007D4BEC" w:rsidRPr="007D4BEC" w:rsidRDefault="00851B0D" w:rsidP="00851B0D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1.108,8</w:t>
            </w:r>
          </w:p>
        </w:tc>
        <w:tc>
          <w:tcPr>
            <w:tcW w:w="1134" w:type="dxa"/>
            <w:vAlign w:val="center"/>
          </w:tcPr>
          <w:p w14:paraId="78E6A96D" w14:textId="75843ABA" w:rsidR="007D4BEC" w:rsidRPr="007D4BEC" w:rsidRDefault="00851B0D" w:rsidP="00851B0D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1.020,2</w:t>
            </w:r>
          </w:p>
        </w:tc>
        <w:tc>
          <w:tcPr>
            <w:tcW w:w="1276" w:type="dxa"/>
            <w:vAlign w:val="center"/>
          </w:tcPr>
          <w:p w14:paraId="43FEBF5F" w14:textId="4D6EC55B" w:rsidR="007D4BEC" w:rsidRPr="007D4BEC" w:rsidRDefault="00851B0D" w:rsidP="00851B0D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+8,7 %</w:t>
            </w:r>
          </w:p>
        </w:tc>
      </w:tr>
      <w:tr w:rsidR="00851B0D" w:rsidRPr="00DF6351" w14:paraId="4F3EEECA" w14:textId="77777777" w:rsidTr="00662990">
        <w:trPr>
          <w:trHeight w:val="284"/>
        </w:trPr>
        <w:tc>
          <w:tcPr>
            <w:tcW w:w="4361" w:type="dxa"/>
            <w:vAlign w:val="center"/>
          </w:tcPr>
          <w:p w14:paraId="1BE407CF" w14:textId="0646BB70" w:rsidR="00851B0D" w:rsidRPr="00DF6351" w:rsidRDefault="00851B0D" w:rsidP="00606C80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7174DF">
              <w:rPr>
                <w:rFonts w:ascii="Arial" w:hAnsi="Arial" w:cs="Arial"/>
                <w:sz w:val="18"/>
                <w:szCs w:val="18"/>
              </w:rPr>
              <w:t>Ergebnis vor Zinsen, Steuern und Abschreibungen (EBITDA) [</w:t>
            </w:r>
            <w:r w:rsidR="00BC2E8B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Pr="007174DF">
              <w:rPr>
                <w:rFonts w:ascii="Arial" w:hAnsi="Arial" w:cs="Arial"/>
                <w:sz w:val="18"/>
                <w:szCs w:val="18"/>
              </w:rPr>
              <w:t xml:space="preserve">Mio. </w:t>
            </w:r>
            <w:r w:rsidRPr="007174DF">
              <w:rPr>
                <w:rFonts w:ascii="Arial" w:hAnsi="Arial" w:cs="Arial"/>
                <w:sz w:val="18"/>
                <w:szCs w:val="18"/>
                <w:lang w:val="it-IT"/>
              </w:rPr>
              <w:t>€]</w:t>
            </w:r>
          </w:p>
        </w:tc>
        <w:tc>
          <w:tcPr>
            <w:tcW w:w="1134" w:type="dxa"/>
            <w:vAlign w:val="center"/>
          </w:tcPr>
          <w:p w14:paraId="160C4CD2" w14:textId="4F29383B" w:rsidR="00851B0D" w:rsidRDefault="00BC2E8B" w:rsidP="00851B0D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68,7</w:t>
            </w:r>
          </w:p>
        </w:tc>
        <w:tc>
          <w:tcPr>
            <w:tcW w:w="1134" w:type="dxa"/>
            <w:vAlign w:val="center"/>
          </w:tcPr>
          <w:p w14:paraId="70EBC5BD" w14:textId="1B5CB8C6" w:rsidR="00851B0D" w:rsidRDefault="00BC2E8B" w:rsidP="00BC2E8B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80,7</w:t>
            </w:r>
          </w:p>
        </w:tc>
        <w:tc>
          <w:tcPr>
            <w:tcW w:w="1276" w:type="dxa"/>
            <w:vAlign w:val="center"/>
          </w:tcPr>
          <w:p w14:paraId="200DDF5E" w14:textId="444402DD" w:rsidR="00851B0D" w:rsidRPr="00E30FC7" w:rsidRDefault="00BC2E8B" w:rsidP="00851B0D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-14,9 %</w:t>
            </w:r>
          </w:p>
        </w:tc>
      </w:tr>
      <w:tr w:rsidR="007D4BEC" w:rsidRPr="00DF6351" w14:paraId="72330993" w14:textId="77777777" w:rsidTr="00662990">
        <w:trPr>
          <w:trHeight w:val="284"/>
        </w:trPr>
        <w:tc>
          <w:tcPr>
            <w:tcW w:w="4361" w:type="dxa"/>
            <w:vAlign w:val="center"/>
          </w:tcPr>
          <w:p w14:paraId="6F78CC29" w14:textId="7A13172F" w:rsidR="007D4BEC" w:rsidRPr="00DF6351" w:rsidRDefault="007D4BEC" w:rsidP="00E436DA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DF6351">
              <w:rPr>
                <w:rFonts w:ascii="Arial" w:hAnsi="Arial" w:cs="Arial"/>
                <w:sz w:val="18"/>
                <w:szCs w:val="18"/>
              </w:rPr>
              <w:t>E</w:t>
            </w:r>
            <w:r w:rsidR="00851B0D">
              <w:rPr>
                <w:rFonts w:ascii="Arial" w:hAnsi="Arial" w:cs="Arial"/>
                <w:sz w:val="18"/>
                <w:szCs w:val="18"/>
              </w:rPr>
              <w:t>rgebnis vor Zinsen und Steuern (E</w:t>
            </w:r>
            <w:r w:rsidRPr="00DF6351">
              <w:rPr>
                <w:rFonts w:ascii="Arial" w:hAnsi="Arial" w:cs="Arial"/>
                <w:sz w:val="18"/>
                <w:szCs w:val="18"/>
              </w:rPr>
              <w:t>BIT</w:t>
            </w:r>
            <w:r w:rsidR="00851B0D">
              <w:rPr>
                <w:rFonts w:ascii="Arial" w:hAnsi="Arial" w:cs="Arial"/>
                <w:sz w:val="18"/>
                <w:szCs w:val="18"/>
              </w:rPr>
              <w:t>)</w:t>
            </w:r>
            <w:r w:rsidRPr="00DF6351">
              <w:rPr>
                <w:rFonts w:ascii="Arial" w:hAnsi="Arial" w:cs="Arial"/>
                <w:sz w:val="18"/>
                <w:szCs w:val="18"/>
              </w:rPr>
              <w:t xml:space="preserve"> [in Mio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DF6351">
              <w:rPr>
                <w:rFonts w:ascii="Arial" w:hAnsi="Arial" w:cs="Arial"/>
                <w:sz w:val="18"/>
                <w:szCs w:val="18"/>
              </w:rPr>
              <w:t xml:space="preserve"> €]</w:t>
            </w:r>
          </w:p>
        </w:tc>
        <w:tc>
          <w:tcPr>
            <w:tcW w:w="1134" w:type="dxa"/>
            <w:vAlign w:val="center"/>
          </w:tcPr>
          <w:p w14:paraId="083D25FA" w14:textId="2FB6393C" w:rsidR="007D4BEC" w:rsidRPr="007D4BEC" w:rsidRDefault="00851B0D" w:rsidP="00851B0D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35,2</w:t>
            </w:r>
          </w:p>
        </w:tc>
        <w:tc>
          <w:tcPr>
            <w:tcW w:w="1134" w:type="dxa"/>
            <w:vAlign w:val="center"/>
          </w:tcPr>
          <w:p w14:paraId="2CE69CA5" w14:textId="7CBE86A3" w:rsidR="007D4BEC" w:rsidRPr="007D4BEC" w:rsidRDefault="00851B0D" w:rsidP="00851B0D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50,6</w:t>
            </w:r>
          </w:p>
        </w:tc>
        <w:tc>
          <w:tcPr>
            <w:tcW w:w="1276" w:type="dxa"/>
            <w:vAlign w:val="center"/>
          </w:tcPr>
          <w:p w14:paraId="261441F5" w14:textId="3440253C" w:rsidR="007D4BEC" w:rsidRPr="007D4BEC" w:rsidRDefault="00851B0D" w:rsidP="00851B0D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-30,5 %</w:t>
            </w:r>
          </w:p>
        </w:tc>
      </w:tr>
      <w:tr w:rsidR="007D4BEC" w:rsidRPr="00DF6351" w14:paraId="527A27A9" w14:textId="77777777" w:rsidTr="00662990">
        <w:trPr>
          <w:trHeight w:val="284"/>
        </w:trPr>
        <w:tc>
          <w:tcPr>
            <w:tcW w:w="4361" w:type="dxa"/>
            <w:vAlign w:val="center"/>
          </w:tcPr>
          <w:p w14:paraId="2B0347BC" w14:textId="62D8D3BF" w:rsidR="007D4BEC" w:rsidRPr="00DF6351" w:rsidRDefault="007D4BEC" w:rsidP="00C32C07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DF6351">
              <w:rPr>
                <w:rFonts w:ascii="Arial" w:hAnsi="Arial" w:cs="Arial"/>
                <w:sz w:val="18"/>
                <w:szCs w:val="18"/>
              </w:rPr>
              <w:t>Bereinigtes EBIT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546A">
              <w:rPr>
                <w:rFonts w:ascii="Arial" w:hAnsi="Arial" w:cs="Arial"/>
                <w:sz w:val="18"/>
                <w:szCs w:val="18"/>
                <w:vertAlign w:val="superscript"/>
              </w:rPr>
              <w:t>(1)</w:t>
            </w:r>
            <w:r w:rsidRPr="00DF6351">
              <w:rPr>
                <w:rFonts w:ascii="Arial" w:hAnsi="Arial" w:cs="Arial"/>
                <w:sz w:val="18"/>
                <w:szCs w:val="18"/>
              </w:rPr>
              <w:t xml:space="preserve"> [in Mio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DF6351">
              <w:rPr>
                <w:rFonts w:ascii="Arial" w:hAnsi="Arial" w:cs="Arial"/>
                <w:sz w:val="18"/>
                <w:szCs w:val="18"/>
              </w:rPr>
              <w:t xml:space="preserve"> €]</w:t>
            </w:r>
          </w:p>
        </w:tc>
        <w:tc>
          <w:tcPr>
            <w:tcW w:w="1134" w:type="dxa"/>
            <w:vAlign w:val="center"/>
          </w:tcPr>
          <w:p w14:paraId="37E3D08A" w14:textId="1BE138C1" w:rsidR="007D4BEC" w:rsidRPr="007D4BEC" w:rsidRDefault="00851B0D" w:rsidP="00851B0D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37,9</w:t>
            </w:r>
          </w:p>
        </w:tc>
        <w:tc>
          <w:tcPr>
            <w:tcW w:w="1134" w:type="dxa"/>
            <w:vAlign w:val="center"/>
          </w:tcPr>
          <w:p w14:paraId="39C3FE6C" w14:textId="2A4B024E" w:rsidR="007D4BEC" w:rsidRPr="007D4BEC" w:rsidRDefault="00851B0D" w:rsidP="00851B0D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52,8</w:t>
            </w:r>
          </w:p>
        </w:tc>
        <w:tc>
          <w:tcPr>
            <w:tcW w:w="1276" w:type="dxa"/>
            <w:vAlign w:val="center"/>
          </w:tcPr>
          <w:p w14:paraId="2F04493B" w14:textId="2EC1A95F" w:rsidR="007D4BEC" w:rsidRPr="007D4BEC" w:rsidRDefault="00851B0D" w:rsidP="00851B0D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-28,2 %</w:t>
            </w:r>
          </w:p>
        </w:tc>
      </w:tr>
      <w:tr w:rsidR="007D4BEC" w:rsidRPr="00DF6351" w14:paraId="7C0AA50D" w14:textId="77777777" w:rsidTr="00662990">
        <w:trPr>
          <w:trHeight w:val="284"/>
        </w:trPr>
        <w:tc>
          <w:tcPr>
            <w:tcW w:w="4361" w:type="dxa"/>
            <w:vAlign w:val="center"/>
          </w:tcPr>
          <w:p w14:paraId="33506652" w14:textId="5D84D1BC" w:rsidR="007D4BEC" w:rsidRPr="00DF6351" w:rsidRDefault="005D183A" w:rsidP="002D3B75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Ergebnis vor Steuern (EBT) [Mio. €]</w:t>
            </w:r>
          </w:p>
        </w:tc>
        <w:tc>
          <w:tcPr>
            <w:tcW w:w="1134" w:type="dxa"/>
            <w:vAlign w:val="center"/>
          </w:tcPr>
          <w:p w14:paraId="2E722F28" w14:textId="6F6DEA07" w:rsidR="007D4BEC" w:rsidRPr="007D4BEC" w:rsidRDefault="005D183A" w:rsidP="005D183A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27,8</w:t>
            </w:r>
            <w:r w:rsidR="00851B0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D87E36D" w14:textId="7D61B12E" w:rsidR="007D4BEC" w:rsidRPr="007D4BEC" w:rsidRDefault="005D183A" w:rsidP="005D183A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43,7</w:t>
            </w:r>
          </w:p>
        </w:tc>
        <w:tc>
          <w:tcPr>
            <w:tcW w:w="1276" w:type="dxa"/>
            <w:vAlign w:val="center"/>
          </w:tcPr>
          <w:p w14:paraId="112CBAE5" w14:textId="1C40299E" w:rsidR="007D4BEC" w:rsidRPr="007D4BEC" w:rsidRDefault="005D183A" w:rsidP="005D183A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-36,4 %</w:t>
            </w:r>
          </w:p>
        </w:tc>
      </w:tr>
      <w:tr w:rsidR="007D4BEC" w:rsidRPr="008920B0" w14:paraId="2053DF42" w14:textId="77777777" w:rsidTr="00662990">
        <w:trPr>
          <w:trHeight w:val="284"/>
        </w:trPr>
        <w:tc>
          <w:tcPr>
            <w:tcW w:w="4361" w:type="dxa"/>
            <w:vAlign w:val="center"/>
          </w:tcPr>
          <w:p w14:paraId="3F6AD6F6" w14:textId="4CAC51B1" w:rsidR="007D4BEC" w:rsidRPr="00DF6351" w:rsidRDefault="007D4BEC" w:rsidP="002A37A2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Konzern</w:t>
            </w:r>
            <w:r w:rsidRPr="00DF6351">
              <w:rPr>
                <w:rFonts w:ascii="Arial" w:hAnsi="Arial" w:cs="Arial"/>
                <w:sz w:val="18"/>
                <w:szCs w:val="18"/>
              </w:rPr>
              <w:t>überschuss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F6351">
              <w:rPr>
                <w:rFonts w:ascii="Arial" w:hAnsi="Arial" w:cs="Arial"/>
                <w:sz w:val="18"/>
                <w:szCs w:val="18"/>
              </w:rPr>
              <w:t>[in Mio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DF6351">
              <w:rPr>
                <w:rFonts w:ascii="Arial" w:hAnsi="Arial" w:cs="Arial"/>
                <w:sz w:val="18"/>
                <w:szCs w:val="18"/>
              </w:rPr>
              <w:t xml:space="preserve"> €]</w:t>
            </w:r>
          </w:p>
        </w:tc>
        <w:tc>
          <w:tcPr>
            <w:tcW w:w="1134" w:type="dxa"/>
            <w:vAlign w:val="center"/>
          </w:tcPr>
          <w:p w14:paraId="00C5834C" w14:textId="23576F6C" w:rsidR="007D4BEC" w:rsidRPr="007D4BEC" w:rsidRDefault="00851B0D" w:rsidP="00851B0D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16,8</w:t>
            </w:r>
          </w:p>
        </w:tc>
        <w:tc>
          <w:tcPr>
            <w:tcW w:w="1134" w:type="dxa"/>
            <w:vAlign w:val="center"/>
          </w:tcPr>
          <w:p w14:paraId="344AAB9D" w14:textId="6C5A3C27" w:rsidR="007D4BEC" w:rsidRPr="007D4BEC" w:rsidRDefault="00851B0D" w:rsidP="00851B0D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31,6</w:t>
            </w:r>
          </w:p>
        </w:tc>
        <w:tc>
          <w:tcPr>
            <w:tcW w:w="1276" w:type="dxa"/>
            <w:vAlign w:val="center"/>
          </w:tcPr>
          <w:p w14:paraId="2FA677EF" w14:textId="5CC28DAA" w:rsidR="007D4BEC" w:rsidRPr="007D4BEC" w:rsidRDefault="00851B0D" w:rsidP="00851B0D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-46,8 %</w:t>
            </w:r>
          </w:p>
        </w:tc>
      </w:tr>
      <w:tr w:rsidR="00851B0D" w:rsidRPr="006611F7" w14:paraId="5E7B77DF" w14:textId="77777777" w:rsidTr="00662990">
        <w:trPr>
          <w:trHeight w:val="284"/>
        </w:trPr>
        <w:tc>
          <w:tcPr>
            <w:tcW w:w="4361" w:type="dxa"/>
            <w:vAlign w:val="center"/>
          </w:tcPr>
          <w:p w14:paraId="6ADF2068" w14:textId="6BDE7C47" w:rsidR="00851B0D" w:rsidRPr="00DF6351" w:rsidRDefault="00851B0D" w:rsidP="00E436DA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Investitionen </w:t>
            </w:r>
            <w:r w:rsidRPr="00DF6351">
              <w:rPr>
                <w:rFonts w:ascii="Arial" w:hAnsi="Arial" w:cs="Arial"/>
                <w:sz w:val="18"/>
                <w:szCs w:val="18"/>
              </w:rPr>
              <w:t>[in Mio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DF6351">
              <w:rPr>
                <w:rFonts w:ascii="Arial" w:hAnsi="Arial" w:cs="Arial"/>
                <w:sz w:val="18"/>
                <w:szCs w:val="18"/>
              </w:rPr>
              <w:t xml:space="preserve"> €]</w:t>
            </w:r>
          </w:p>
        </w:tc>
        <w:tc>
          <w:tcPr>
            <w:tcW w:w="1134" w:type="dxa"/>
            <w:vAlign w:val="center"/>
          </w:tcPr>
          <w:p w14:paraId="0CEB37A3" w14:textId="496D5D96" w:rsidR="00851B0D" w:rsidRPr="00DA2F0D" w:rsidRDefault="00851B0D" w:rsidP="00851B0D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38,1</w:t>
            </w:r>
          </w:p>
        </w:tc>
        <w:tc>
          <w:tcPr>
            <w:tcW w:w="1134" w:type="dxa"/>
            <w:vAlign w:val="center"/>
          </w:tcPr>
          <w:p w14:paraId="36C21373" w14:textId="03AC128C" w:rsidR="00851B0D" w:rsidRPr="00DA2F0D" w:rsidRDefault="00851B0D" w:rsidP="00851B0D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35,1</w:t>
            </w:r>
          </w:p>
        </w:tc>
        <w:tc>
          <w:tcPr>
            <w:tcW w:w="1276" w:type="dxa"/>
            <w:vAlign w:val="center"/>
          </w:tcPr>
          <w:p w14:paraId="4E70F533" w14:textId="7B502A2C" w:rsidR="00851B0D" w:rsidRPr="00DA2F0D" w:rsidRDefault="00851B0D" w:rsidP="00851B0D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+8,5 %</w:t>
            </w:r>
          </w:p>
        </w:tc>
      </w:tr>
      <w:tr w:rsidR="00851B0D" w:rsidRPr="00DF6351" w14:paraId="2F2BC463" w14:textId="77777777" w:rsidTr="00662990">
        <w:trPr>
          <w:trHeight w:val="284"/>
        </w:trPr>
        <w:tc>
          <w:tcPr>
            <w:tcW w:w="4361" w:type="dxa"/>
            <w:vAlign w:val="center"/>
          </w:tcPr>
          <w:p w14:paraId="41B297C1" w14:textId="693CDDBA" w:rsidR="00851B0D" w:rsidRPr="00DF6351" w:rsidRDefault="00851B0D" w:rsidP="00E436DA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C06DC9">
              <w:rPr>
                <w:rFonts w:ascii="Arial" w:hAnsi="Arial" w:cs="Arial"/>
                <w:sz w:val="18"/>
                <w:szCs w:val="18"/>
              </w:rPr>
              <w:t>Eigenkapitalquote [in %]</w:t>
            </w:r>
          </w:p>
        </w:tc>
        <w:tc>
          <w:tcPr>
            <w:tcW w:w="1134" w:type="dxa"/>
            <w:vAlign w:val="center"/>
          </w:tcPr>
          <w:p w14:paraId="7B74969C" w14:textId="2D961923" w:rsidR="00851B0D" w:rsidRPr="007D4BEC" w:rsidRDefault="00851B0D" w:rsidP="00851B0D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33,3 </w:t>
            </w:r>
          </w:p>
        </w:tc>
        <w:tc>
          <w:tcPr>
            <w:tcW w:w="1134" w:type="dxa"/>
            <w:vAlign w:val="center"/>
          </w:tcPr>
          <w:p w14:paraId="42C2D429" w14:textId="724F2ED3" w:rsidR="00851B0D" w:rsidRPr="007D4BEC" w:rsidRDefault="00851B0D" w:rsidP="00851B0D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34,2</w:t>
            </w:r>
          </w:p>
        </w:tc>
        <w:tc>
          <w:tcPr>
            <w:tcW w:w="1276" w:type="dxa"/>
            <w:vAlign w:val="center"/>
          </w:tcPr>
          <w:p w14:paraId="4751FB8A" w14:textId="62C4500F" w:rsidR="00851B0D" w:rsidRPr="007D4BEC" w:rsidRDefault="00851B0D" w:rsidP="00851B0D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</w:tr>
      <w:tr w:rsidR="00851B0D" w:rsidRPr="00DF6351" w14:paraId="3FFEEE11" w14:textId="77777777" w:rsidTr="00662990">
        <w:trPr>
          <w:trHeight w:val="284"/>
        </w:trPr>
        <w:tc>
          <w:tcPr>
            <w:tcW w:w="4361" w:type="dxa"/>
            <w:vAlign w:val="center"/>
          </w:tcPr>
          <w:p w14:paraId="56A19235" w14:textId="7C04B1A0" w:rsidR="00851B0D" w:rsidRPr="00DF6351" w:rsidRDefault="00851B0D" w:rsidP="00E436DA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Ergebnis je Aktie</w:t>
            </w:r>
            <w:r w:rsidRPr="00DF6351">
              <w:rPr>
                <w:rFonts w:ascii="Arial" w:hAnsi="Arial" w:cs="Arial"/>
                <w:sz w:val="18"/>
                <w:szCs w:val="18"/>
              </w:rPr>
              <w:t xml:space="preserve"> [in €]</w:t>
            </w:r>
          </w:p>
        </w:tc>
        <w:tc>
          <w:tcPr>
            <w:tcW w:w="1134" w:type="dxa"/>
            <w:vAlign w:val="center"/>
          </w:tcPr>
          <w:p w14:paraId="0F72F012" w14:textId="20402F96" w:rsidR="00851B0D" w:rsidRPr="007D4BEC" w:rsidRDefault="00851B0D" w:rsidP="00851B0D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0,51</w:t>
            </w:r>
          </w:p>
        </w:tc>
        <w:tc>
          <w:tcPr>
            <w:tcW w:w="1134" w:type="dxa"/>
            <w:vAlign w:val="center"/>
          </w:tcPr>
          <w:p w14:paraId="47709CD5" w14:textId="596E42B1" w:rsidR="00851B0D" w:rsidRPr="007D4BEC" w:rsidRDefault="00851B0D" w:rsidP="00851B0D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0,96</w:t>
            </w:r>
          </w:p>
        </w:tc>
        <w:tc>
          <w:tcPr>
            <w:tcW w:w="1276" w:type="dxa"/>
            <w:vAlign w:val="center"/>
          </w:tcPr>
          <w:p w14:paraId="463D7D5B" w14:textId="760158CA" w:rsidR="00851B0D" w:rsidRPr="007D4BEC" w:rsidRDefault="00851B0D" w:rsidP="00851B0D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-46,9 %</w:t>
            </w:r>
          </w:p>
        </w:tc>
      </w:tr>
      <w:tr w:rsidR="00851B0D" w:rsidRPr="00DF6351" w14:paraId="0D1BA07B" w14:textId="77777777" w:rsidTr="00662990">
        <w:trPr>
          <w:trHeight w:val="284"/>
        </w:trPr>
        <w:tc>
          <w:tcPr>
            <w:tcW w:w="4361" w:type="dxa"/>
            <w:vAlign w:val="center"/>
          </w:tcPr>
          <w:p w14:paraId="46271538" w14:textId="77E83F75" w:rsidR="00851B0D" w:rsidRDefault="00851B0D" w:rsidP="00E436DA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DF6351">
              <w:rPr>
                <w:rFonts w:ascii="Arial" w:hAnsi="Arial" w:cs="Arial"/>
                <w:sz w:val="18"/>
                <w:szCs w:val="18"/>
              </w:rPr>
              <w:t>Mitarbeiter per 31.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DF635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[Anzahl]</w:t>
            </w:r>
          </w:p>
        </w:tc>
        <w:tc>
          <w:tcPr>
            <w:tcW w:w="1134" w:type="dxa"/>
            <w:vAlign w:val="center"/>
          </w:tcPr>
          <w:p w14:paraId="6465CDCC" w14:textId="2CB82B14" w:rsidR="00851B0D" w:rsidRPr="007D4BEC" w:rsidRDefault="00851B0D" w:rsidP="00851B0D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70.065</w:t>
            </w:r>
          </w:p>
        </w:tc>
        <w:tc>
          <w:tcPr>
            <w:tcW w:w="1134" w:type="dxa"/>
            <w:vAlign w:val="center"/>
          </w:tcPr>
          <w:p w14:paraId="3094FDC0" w14:textId="3059751C" w:rsidR="00851B0D" w:rsidRPr="007D4BEC" w:rsidRDefault="00851B0D" w:rsidP="00851B0D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64.071</w:t>
            </w:r>
          </w:p>
        </w:tc>
        <w:tc>
          <w:tcPr>
            <w:tcW w:w="1276" w:type="dxa"/>
            <w:vAlign w:val="center"/>
          </w:tcPr>
          <w:p w14:paraId="5ED78524" w14:textId="72EE7AA7" w:rsidR="00851B0D" w:rsidRPr="007D4BEC" w:rsidRDefault="00851B0D" w:rsidP="00851B0D">
            <w:pPr>
              <w:tabs>
                <w:tab w:val="left" w:pos="850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+9,4 %</w:t>
            </w:r>
          </w:p>
        </w:tc>
      </w:tr>
    </w:tbl>
    <w:p w14:paraId="3DBDC5D6" w14:textId="77777777" w:rsidR="0089546A" w:rsidRDefault="0089546A" w:rsidP="0089546A">
      <w:pPr>
        <w:autoSpaceDE w:val="0"/>
        <w:autoSpaceDN w:val="0"/>
        <w:adjustRightInd w:val="0"/>
        <w:ind w:left="360" w:right="1854"/>
        <w:rPr>
          <w:rFonts w:ascii="Arial" w:hAnsi="Arial" w:cs="Arial"/>
          <w:i/>
          <w:sz w:val="16"/>
          <w:szCs w:val="16"/>
        </w:rPr>
      </w:pPr>
    </w:p>
    <w:p w14:paraId="2AB3FE3A" w14:textId="6FBD1A9C" w:rsidR="0089546A" w:rsidRDefault="001904D1" w:rsidP="00C32C07">
      <w:pPr>
        <w:pStyle w:val="Listenabsatz"/>
        <w:numPr>
          <w:ilvl w:val="0"/>
          <w:numId w:val="6"/>
        </w:numPr>
        <w:autoSpaceDE w:val="0"/>
        <w:autoSpaceDN w:val="0"/>
        <w:adjustRightInd w:val="0"/>
        <w:ind w:left="284" w:right="1711" w:hanging="284"/>
        <w:rPr>
          <w:rFonts w:ascii="Arial" w:hAnsi="Arial" w:cs="Arial"/>
          <w:i/>
          <w:sz w:val="16"/>
          <w:szCs w:val="16"/>
        </w:rPr>
      </w:pPr>
      <w:r w:rsidRPr="0089546A">
        <w:rPr>
          <w:rFonts w:ascii="Arial" w:hAnsi="Arial" w:cs="Arial"/>
          <w:i/>
          <w:sz w:val="16"/>
          <w:szCs w:val="16"/>
        </w:rPr>
        <w:t xml:space="preserve">Ergebnis bereinigt um die Effekte aus der Neubewertung im Rahmen der Kaufpreisverteilung wesentlicher </w:t>
      </w:r>
      <w:r w:rsidR="0089546A" w:rsidRPr="0089546A">
        <w:rPr>
          <w:rFonts w:ascii="Arial" w:hAnsi="Arial" w:cs="Arial"/>
          <w:i/>
          <w:sz w:val="16"/>
          <w:szCs w:val="16"/>
        </w:rPr>
        <w:t>A</w:t>
      </w:r>
      <w:r w:rsidRPr="0089546A">
        <w:rPr>
          <w:rFonts w:ascii="Arial" w:hAnsi="Arial" w:cs="Arial"/>
          <w:i/>
          <w:sz w:val="16"/>
          <w:szCs w:val="16"/>
        </w:rPr>
        <w:t>kquisitionen, Restrukturierungen, Wertminderungen langfristiger Vermögenswerte, Gewinne aus Unter</w:t>
      </w:r>
      <w:r w:rsidR="0089546A">
        <w:rPr>
          <w:rFonts w:ascii="Arial" w:hAnsi="Arial" w:cs="Arial"/>
          <w:i/>
          <w:sz w:val="16"/>
          <w:szCs w:val="16"/>
        </w:rPr>
        <w:t>-</w:t>
      </w:r>
      <w:proofErr w:type="spellStart"/>
      <w:r w:rsidRPr="0089546A">
        <w:rPr>
          <w:rFonts w:ascii="Arial" w:hAnsi="Arial" w:cs="Arial"/>
          <w:i/>
          <w:sz w:val="16"/>
          <w:szCs w:val="16"/>
        </w:rPr>
        <w:t>nehmensverkäufen</w:t>
      </w:r>
      <w:proofErr w:type="spellEnd"/>
      <w:r w:rsidRPr="0089546A">
        <w:rPr>
          <w:rFonts w:ascii="Arial" w:hAnsi="Arial" w:cs="Arial"/>
          <w:i/>
          <w:sz w:val="16"/>
          <w:szCs w:val="16"/>
        </w:rPr>
        <w:t xml:space="preserve"> und Ergebnisse aus Unternehmenszusammenschlüssen inklusive zugehöriger Derivate</w:t>
      </w:r>
    </w:p>
    <w:p w14:paraId="31FFCC22" w14:textId="7363498A" w:rsidR="005456EE" w:rsidRPr="00B30C8C" w:rsidRDefault="008176B2" w:rsidP="00C32C07">
      <w:pPr>
        <w:pStyle w:val="Listenabsatz"/>
        <w:autoSpaceDE w:val="0"/>
        <w:autoSpaceDN w:val="0"/>
        <w:adjustRightInd w:val="0"/>
        <w:ind w:left="0" w:right="1854"/>
        <w:rPr>
          <w:rFonts w:ascii="Arial" w:hAnsi="Arial" w:cs="Arial"/>
          <w:i/>
          <w:sz w:val="16"/>
          <w:szCs w:val="16"/>
        </w:rPr>
      </w:pPr>
      <w:r w:rsidRPr="0089546A">
        <w:rPr>
          <w:rFonts w:ascii="Arial" w:hAnsi="Arial" w:cs="Arial"/>
          <w:i/>
          <w:sz w:val="16"/>
          <w:szCs w:val="16"/>
        </w:rPr>
        <w:br/>
      </w:r>
      <w:r w:rsidR="005456EE" w:rsidRPr="00DF6351">
        <w:rPr>
          <w:sz w:val="36"/>
          <w:szCs w:val="36"/>
        </w:rPr>
        <w:sym w:font="Wingdings" w:char="F046"/>
      </w:r>
      <w:r w:rsidR="005456EE" w:rsidRPr="0089546A">
        <w:rPr>
          <w:rFonts w:ascii="Arial" w:hAnsi="Arial" w:cs="Arial"/>
          <w:i/>
          <w:sz w:val="20"/>
          <w:szCs w:val="20"/>
        </w:rPr>
        <w:t xml:space="preserve"> </w:t>
      </w:r>
      <w:r w:rsidR="005456EE" w:rsidRPr="00B30C8C">
        <w:rPr>
          <w:rFonts w:ascii="Arial" w:hAnsi="Arial" w:cs="Arial"/>
          <w:i/>
          <w:sz w:val="22"/>
          <w:szCs w:val="22"/>
        </w:rPr>
        <w:t xml:space="preserve">Illustrationsmaterial und weitere Informationen finden Sie </w:t>
      </w:r>
      <w:r w:rsidR="00E37AAC" w:rsidRPr="00B30C8C">
        <w:rPr>
          <w:rFonts w:ascii="Arial" w:hAnsi="Arial" w:cs="Arial"/>
          <w:i/>
          <w:sz w:val="22"/>
          <w:szCs w:val="22"/>
        </w:rPr>
        <w:t>direkt bei dieser Mitteilung</w:t>
      </w:r>
      <w:r w:rsidR="00E37AAC" w:rsidRPr="00B30C8C">
        <w:rPr>
          <w:rFonts w:ascii="Arial" w:hAnsi="Arial" w:cs="Arial"/>
          <w:i/>
          <w:sz w:val="21"/>
          <w:szCs w:val="21"/>
        </w:rPr>
        <w:t xml:space="preserve"> </w:t>
      </w:r>
      <w:r w:rsidR="005456EE" w:rsidRPr="00B30C8C">
        <w:rPr>
          <w:rFonts w:ascii="Arial" w:hAnsi="Arial" w:cs="Arial"/>
          <w:i/>
          <w:sz w:val="22"/>
          <w:szCs w:val="22"/>
        </w:rPr>
        <w:t>unter</w:t>
      </w:r>
      <w:r w:rsidR="00BC2558">
        <w:rPr>
          <w:rFonts w:ascii="Arial" w:hAnsi="Arial" w:cs="Arial"/>
          <w:i/>
          <w:sz w:val="22"/>
          <w:szCs w:val="22"/>
        </w:rPr>
        <w:t xml:space="preserve"> </w:t>
      </w:r>
      <w:hyperlink r:id="rId9" w:history="1">
        <w:r w:rsidR="00BC2558" w:rsidRPr="000A16E0">
          <w:rPr>
            <w:rStyle w:val="Hyperlink"/>
            <w:rFonts w:ascii="Arial" w:hAnsi="Arial" w:cs="Arial"/>
            <w:i/>
            <w:sz w:val="22"/>
            <w:szCs w:val="22"/>
          </w:rPr>
          <w:t>www.leoni.com/de/presse/mitteilungen/details/leoni-im-ersten-quartal-2015-mit-neuem-umsatzhoechstwert/</w:t>
        </w:r>
      </w:hyperlink>
    </w:p>
    <w:p w14:paraId="3D46F28B" w14:textId="3C6324F0" w:rsidR="00DF6351" w:rsidRPr="00F9437E" w:rsidRDefault="005456EE" w:rsidP="00C32C07">
      <w:pPr>
        <w:ind w:right="1852"/>
        <w:rPr>
          <w:rFonts w:ascii="Arial" w:hAnsi="Arial" w:cs="Arial"/>
          <w:i/>
          <w:sz w:val="21"/>
          <w:szCs w:val="21"/>
        </w:rPr>
      </w:pPr>
      <w:r w:rsidRPr="00B30C8C">
        <w:rPr>
          <w:rFonts w:ascii="Arial" w:hAnsi="Arial" w:cs="Arial"/>
          <w:sz w:val="36"/>
          <w:szCs w:val="36"/>
        </w:rPr>
        <w:sym w:font="Wingdings" w:char="F046"/>
      </w:r>
      <w:r w:rsidRPr="00B30C8C">
        <w:rPr>
          <w:rFonts w:ascii="Arial" w:hAnsi="Arial" w:cs="Arial"/>
          <w:i/>
          <w:sz w:val="20"/>
          <w:szCs w:val="20"/>
        </w:rPr>
        <w:t xml:space="preserve"> </w:t>
      </w:r>
      <w:r w:rsidRPr="00B30C8C">
        <w:rPr>
          <w:rFonts w:ascii="Arial" w:hAnsi="Arial" w:cs="Arial"/>
          <w:i/>
          <w:sz w:val="22"/>
          <w:szCs w:val="22"/>
        </w:rPr>
        <w:t xml:space="preserve">Den vollständigen </w:t>
      </w:r>
      <w:r w:rsidR="00B91CA1">
        <w:rPr>
          <w:rFonts w:ascii="Arial" w:hAnsi="Arial" w:cs="Arial"/>
          <w:i/>
          <w:sz w:val="22"/>
          <w:szCs w:val="22"/>
        </w:rPr>
        <w:t>Quartalsbericht</w:t>
      </w:r>
      <w:r w:rsidRPr="00B30C8C">
        <w:rPr>
          <w:rFonts w:ascii="Arial" w:hAnsi="Arial" w:cs="Arial"/>
          <w:i/>
          <w:sz w:val="22"/>
          <w:szCs w:val="22"/>
        </w:rPr>
        <w:t xml:space="preserve"> können Sie herunterladen unter </w:t>
      </w:r>
      <w:hyperlink r:id="rId10" w:history="1">
        <w:r w:rsidR="00B91CA1" w:rsidRPr="00492AE5">
          <w:rPr>
            <w:rStyle w:val="Hyperlink"/>
            <w:rFonts w:ascii="Arial" w:hAnsi="Arial" w:cs="Arial"/>
            <w:i/>
            <w:sz w:val="22"/>
            <w:szCs w:val="22"/>
          </w:rPr>
          <w:t>www.leoni.com/de/finanzpublikationen</w:t>
        </w:r>
      </w:hyperlink>
      <w:r w:rsidR="00DF6351" w:rsidRPr="00DF6351">
        <w:rPr>
          <w:rFonts w:ascii="Arial" w:hAnsi="Arial" w:cs="Arial"/>
          <w:i/>
          <w:sz w:val="21"/>
          <w:szCs w:val="21"/>
        </w:rPr>
        <w:t xml:space="preserve"> </w:t>
      </w:r>
    </w:p>
    <w:p w14:paraId="65D38F31" w14:textId="77777777" w:rsidR="001B621B" w:rsidRPr="006D36F9" w:rsidRDefault="006F4393" w:rsidP="006D36F9">
      <w:pPr>
        <w:pStyle w:val="MMKurzprofilberschrift"/>
      </w:pPr>
      <w:r w:rsidRPr="006D36F9">
        <w:t>Über die Leoni-Gruppe</w:t>
      </w:r>
    </w:p>
    <w:p w14:paraId="00293CB2" w14:textId="03C95BBA" w:rsidR="005E0BBB" w:rsidRDefault="003E43B4" w:rsidP="005E0BBB">
      <w:pPr>
        <w:pStyle w:val="MMKurzprofil"/>
      </w:pPr>
      <w:r w:rsidRPr="006D36F9">
        <w:t xml:space="preserve">Leoni </w:t>
      </w:r>
      <w:r w:rsidR="00D74838" w:rsidRPr="006D36F9">
        <w:t>ist ein weltweit tätiger Anbieter von Drähten, optischen Fasern, Kabeln und Kabelsystem</w:t>
      </w:r>
      <w:bookmarkStart w:id="0" w:name="_GoBack"/>
      <w:bookmarkEnd w:id="0"/>
      <w:r w:rsidR="00D74838" w:rsidRPr="006D36F9">
        <w:t xml:space="preserve">en sowie zugehörigen Dienstleistungen für den Automobilbereich und weitere Industrien. </w:t>
      </w:r>
      <w:r w:rsidR="004D2FCB" w:rsidRPr="006D36F9">
        <w:t xml:space="preserve">Leoni entwickelt und produziert technisch anspruchsvolle Produkte von der einadrigen Fahrzeugleitung bis zum kompletten Bordnetz-System. Darüber hinaus umfasst das Leistungsspektrum Drahtprodukte, standardisierte Leitungen, Spezialkabel und konfektionierte Systeme für unterschiedliche industrielle Märkte. </w:t>
      </w:r>
      <w:r w:rsidRPr="006D36F9">
        <w:t xml:space="preserve">Die im deutschen MDAX börsennotierte Unternehmensgruppe beschäftigt </w:t>
      </w:r>
      <w:r w:rsidR="00540F3D">
        <w:t xml:space="preserve">rund </w:t>
      </w:r>
      <w:r w:rsidR="00B91CA1">
        <w:t>70</w:t>
      </w:r>
      <w:r w:rsidR="008E7760" w:rsidRPr="006D36F9">
        <w:t xml:space="preserve">.000 Mitarbeiter in </w:t>
      </w:r>
      <w:r w:rsidR="00662990">
        <w:t>31</w:t>
      </w:r>
      <w:r w:rsidR="008E7760" w:rsidRPr="006D36F9">
        <w:t xml:space="preserve"> Ländern und erzielte 20</w:t>
      </w:r>
      <w:r w:rsidR="00977A5F" w:rsidRPr="006D36F9">
        <w:t>1</w:t>
      </w:r>
      <w:r w:rsidR="00281258">
        <w:t>4</w:t>
      </w:r>
      <w:r w:rsidR="008E7760" w:rsidRPr="006D36F9">
        <w:t xml:space="preserve"> einen Konzernumsatz von </w:t>
      </w:r>
      <w:r w:rsidR="00281258">
        <w:t>4,1</w:t>
      </w:r>
      <w:r w:rsidR="008E7760" w:rsidRPr="006D36F9">
        <w:t xml:space="preserve"> Mrd. Euro</w:t>
      </w:r>
      <w:r w:rsidRPr="006D36F9">
        <w:t>.</w:t>
      </w:r>
    </w:p>
    <w:p w14:paraId="490A2FBC" w14:textId="77777777" w:rsidR="00E569A0" w:rsidRPr="00E37AAC" w:rsidRDefault="00E569A0" w:rsidP="00E569A0">
      <w:pPr>
        <w:pStyle w:val="MMKurzprofil"/>
        <w:rPr>
          <w:sz w:val="8"/>
          <w:szCs w:val="8"/>
        </w:rPr>
      </w:pPr>
    </w:p>
    <w:p w14:paraId="26D62C8C" w14:textId="77777777" w:rsidR="00E569A0" w:rsidRPr="00320044" w:rsidRDefault="00DC2CC0" w:rsidP="005E0BBB">
      <w:pPr>
        <w:pStyle w:val="MMKurzprofil"/>
      </w:pPr>
      <w:r>
        <w:rPr>
          <w:noProof/>
        </w:rPr>
        <w:drawing>
          <wp:inline distT="0" distB="0" distL="0" distR="0" wp14:anchorId="61F001C4" wp14:editId="4F8097C4">
            <wp:extent cx="180975" cy="180975"/>
            <wp:effectExtent l="0" t="0" r="9525" b="9525"/>
            <wp:docPr id="4" name="Bild 1" descr="facebook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9A0" w:rsidRPr="00320044">
        <w:t xml:space="preserve"> </w:t>
      </w:r>
      <w:r>
        <w:rPr>
          <w:noProof/>
        </w:rPr>
        <w:drawing>
          <wp:inline distT="0" distB="0" distL="0" distR="0" wp14:anchorId="134B1E29" wp14:editId="43D0CA36">
            <wp:extent cx="180975" cy="180975"/>
            <wp:effectExtent l="0" t="0" r="9525" b="9525"/>
            <wp:docPr id="2" name="Bild 2" descr="xing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ing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7B248" w14:textId="77777777" w:rsidR="008F5F48" w:rsidRPr="006D36F9" w:rsidRDefault="00441963" w:rsidP="006D36F9">
      <w:pPr>
        <w:pStyle w:val="MMKurzprofilberschrift"/>
      </w:pPr>
      <w:r w:rsidRPr="006D36F9">
        <w:t xml:space="preserve">Ansprechpartner für </w:t>
      </w:r>
      <w:r w:rsidR="0061798D" w:rsidRPr="006D36F9">
        <w:t>Journalisten</w:t>
      </w:r>
    </w:p>
    <w:p w14:paraId="67FF2934" w14:textId="77777777" w:rsidR="008F5F48" w:rsidRPr="006D36F9" w:rsidRDefault="008F5F48" w:rsidP="006D36F9">
      <w:pPr>
        <w:pStyle w:val="MMKurzprofil"/>
      </w:pPr>
      <w:r w:rsidRPr="006D36F9">
        <w:t>Sven Schmidt</w:t>
      </w:r>
    </w:p>
    <w:p w14:paraId="42DCA0CF" w14:textId="77777777" w:rsidR="008F5F48" w:rsidRDefault="000A7B89" w:rsidP="006D36F9">
      <w:pPr>
        <w:pStyle w:val="MMKurzprofil"/>
      </w:pPr>
      <w:r w:rsidRPr="006D36F9">
        <w:t xml:space="preserve">Corporate </w:t>
      </w:r>
      <w:r w:rsidR="008F5F48" w:rsidRPr="006D36F9">
        <w:t>Public &amp; Media Relations</w:t>
      </w:r>
    </w:p>
    <w:p w14:paraId="2512003D" w14:textId="77777777" w:rsidR="009613DC" w:rsidRPr="006D36F9" w:rsidRDefault="009613DC" w:rsidP="006D36F9">
      <w:pPr>
        <w:pStyle w:val="MMKurzprofil"/>
      </w:pPr>
      <w:r>
        <w:t>LEONI AG</w:t>
      </w:r>
    </w:p>
    <w:p w14:paraId="3E9FF23C" w14:textId="77777777"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Telefon</w:t>
      </w:r>
      <w:r w:rsidR="006D36F9">
        <w:tab/>
      </w:r>
      <w:r w:rsidRPr="006D36F9">
        <w:t>+49 (0)911-2023-467</w:t>
      </w:r>
    </w:p>
    <w:p w14:paraId="191CCBFB" w14:textId="77777777"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Telefax</w:t>
      </w:r>
      <w:r w:rsidRPr="006D36F9">
        <w:tab/>
        <w:t>+49 (0)911-2023-231</w:t>
      </w:r>
    </w:p>
    <w:p w14:paraId="00CA0A0B" w14:textId="77777777"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E-Mail</w:t>
      </w:r>
      <w:r w:rsidRPr="006D36F9">
        <w:tab/>
      </w:r>
      <w:hyperlink r:id="rId15" w:history="1">
        <w:r w:rsidR="00883645" w:rsidRPr="00CA55F6">
          <w:rPr>
            <w:rStyle w:val="Hyperlink"/>
          </w:rPr>
          <w:t>presse@leoni.com</w:t>
        </w:r>
      </w:hyperlink>
    </w:p>
    <w:sectPr w:rsidR="008F5F48" w:rsidRPr="006D36F9" w:rsidSect="00783A5E">
      <w:headerReference w:type="default" r:id="rId16"/>
      <w:footerReference w:type="default" r:id="rId17"/>
      <w:headerReference w:type="first" r:id="rId18"/>
      <w:footerReference w:type="first" r:id="rId19"/>
      <w:pgSz w:w="11900" w:h="16840" w:code="9"/>
      <w:pgMar w:top="2977" w:right="833" w:bottom="1701" w:left="1418" w:header="0" w:footer="7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9422C" w14:textId="77777777" w:rsidR="004803C6" w:rsidRPr="00A44C71" w:rsidRDefault="004803C6">
      <w:pPr>
        <w:rPr>
          <w:sz w:val="16"/>
        </w:rPr>
      </w:pPr>
      <w:r>
        <w:separator/>
      </w:r>
    </w:p>
  </w:endnote>
  <w:endnote w:type="continuationSeparator" w:id="0">
    <w:p w14:paraId="0EFBD60D" w14:textId="77777777" w:rsidR="004803C6" w:rsidRPr="00A44C71" w:rsidRDefault="004803C6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Regular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Myriad Condensed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66C97" w14:textId="77777777" w:rsidR="004803C6" w:rsidRPr="009A05EE" w:rsidRDefault="004803C6" w:rsidP="009F6805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 w:cs="Arial"/>
        <w:i/>
        <w:sz w:val="12"/>
        <w:szCs w:val="14"/>
      </w:rPr>
    </w:pPr>
    <w:r w:rsidRPr="009A05EE">
      <w:rPr>
        <w:rFonts w:ascii="Arial" w:hAnsi="Arial" w:cs="Arial"/>
        <w:i/>
        <w:sz w:val="16"/>
        <w:szCs w:val="16"/>
      </w:rPr>
      <w:t xml:space="preserve">Seite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PAGE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1B4D85">
      <w:rPr>
        <w:rStyle w:val="Seitenzahl"/>
        <w:rFonts w:ascii="Arial" w:hAnsi="Arial" w:cs="Arial"/>
        <w:i/>
        <w:noProof/>
        <w:sz w:val="16"/>
        <w:szCs w:val="16"/>
      </w:rPr>
      <w:t>4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Style w:val="Seitenzahl"/>
        <w:rFonts w:ascii="Arial" w:hAnsi="Arial" w:cs="Arial"/>
        <w:i/>
        <w:sz w:val="16"/>
        <w:szCs w:val="16"/>
      </w:rPr>
      <w:t xml:space="preserve"> von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NUMPAGES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1B4D85">
      <w:rPr>
        <w:rStyle w:val="Seitenzahl"/>
        <w:rFonts w:ascii="Arial" w:hAnsi="Arial" w:cs="Arial"/>
        <w:i/>
        <w:noProof/>
        <w:sz w:val="16"/>
        <w:szCs w:val="16"/>
      </w:rPr>
      <w:t>4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Fonts w:ascii="Arial" w:hAnsi="Arial" w:cs="Arial"/>
        <w:b/>
        <w:i/>
        <w:color w:val="004089"/>
        <w:sz w:val="12"/>
        <w:szCs w:val="14"/>
      </w:rPr>
      <w:tab/>
    </w:r>
  </w:p>
  <w:p w14:paraId="48B0B4AC" w14:textId="77777777" w:rsidR="004803C6" w:rsidRPr="009F6805" w:rsidRDefault="004803C6" w:rsidP="00132B87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</w:pPr>
    <w:r w:rsidRPr="00406709">
      <w:tab/>
    </w:r>
    <w:r w:rsidRPr="00406709">
      <w:tab/>
    </w:r>
    <w:r w:rsidRPr="00406709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FBB85" w14:textId="77777777" w:rsidR="004803C6" w:rsidRPr="00406709" w:rsidRDefault="004803C6" w:rsidP="008F5F48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b/>
        <w:color w:val="004089"/>
        <w:sz w:val="12"/>
        <w:szCs w:val="14"/>
      </w:rPr>
      <w:tab/>
    </w:r>
    <w:r>
      <w:rPr>
        <w:rFonts w:ascii="Verdana" w:hAnsi="Verdana"/>
        <w:b/>
        <w:color w:val="004089"/>
        <w:sz w:val="12"/>
        <w:szCs w:val="14"/>
      </w:rPr>
      <w:t>Leoni</w:t>
    </w:r>
    <w:r w:rsidRPr="00406709">
      <w:rPr>
        <w:rFonts w:ascii="Verdana" w:hAnsi="Verdana"/>
        <w:b/>
        <w:color w:val="004089"/>
        <w:sz w:val="12"/>
        <w:szCs w:val="14"/>
      </w:rPr>
      <w:t xml:space="preserve"> AG</w:t>
    </w:r>
    <w:r w:rsidRPr="00406709">
      <w:rPr>
        <w:rFonts w:ascii="Verdana" w:hAnsi="Verdana"/>
        <w:sz w:val="12"/>
        <w:szCs w:val="14"/>
      </w:rPr>
      <w:tab/>
      <w:t>Marienstraße 7</w:t>
    </w:r>
    <w:r w:rsidRPr="00406709">
      <w:rPr>
        <w:rFonts w:ascii="Verdana" w:hAnsi="Verdana"/>
        <w:sz w:val="12"/>
        <w:szCs w:val="14"/>
      </w:rPr>
      <w:tab/>
      <w:t>Sitz und Registergericht</w:t>
    </w:r>
    <w:r w:rsidRPr="00406709">
      <w:rPr>
        <w:rFonts w:ascii="Verdana" w:hAnsi="Verdana"/>
        <w:sz w:val="12"/>
        <w:szCs w:val="14"/>
      </w:rPr>
      <w:tab/>
      <w:t>Vorsitzender des Aufsichtsrat</w:t>
    </w:r>
    <w:r>
      <w:rPr>
        <w:rFonts w:ascii="Verdana" w:hAnsi="Verdana"/>
        <w:sz w:val="12"/>
        <w:szCs w:val="14"/>
      </w:rPr>
      <w:t>s</w:t>
    </w:r>
    <w:r w:rsidRPr="00406709">
      <w:rPr>
        <w:rFonts w:ascii="Verdana" w:hAnsi="Verdana"/>
        <w:sz w:val="12"/>
        <w:szCs w:val="14"/>
      </w:rPr>
      <w:t>:</w:t>
    </w:r>
  </w:p>
  <w:p w14:paraId="3369AEB1" w14:textId="77777777" w:rsidR="004803C6" w:rsidRPr="00406709" w:rsidRDefault="004803C6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D-90402 Nürnberg</w:t>
    </w:r>
    <w:r w:rsidRPr="00406709">
      <w:rPr>
        <w:rFonts w:ascii="Verdana" w:hAnsi="Verdana"/>
        <w:sz w:val="12"/>
        <w:szCs w:val="14"/>
      </w:rPr>
      <w:tab/>
      <w:t>Nürnberg HRB 202</w:t>
    </w:r>
    <w:r w:rsidRPr="00406709">
      <w:rPr>
        <w:rFonts w:ascii="Verdana" w:hAnsi="Verdana"/>
        <w:sz w:val="12"/>
        <w:szCs w:val="14"/>
      </w:rPr>
      <w:tab/>
    </w:r>
    <w:r>
      <w:rPr>
        <w:rFonts w:ascii="Verdana" w:hAnsi="Verdana"/>
        <w:sz w:val="12"/>
        <w:szCs w:val="14"/>
      </w:rPr>
      <w:t>Dr. Werner Rupp</w:t>
    </w:r>
  </w:p>
  <w:p w14:paraId="785F79D0" w14:textId="77777777" w:rsidR="004803C6" w:rsidRPr="00406709" w:rsidRDefault="004803C6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6220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Telefon +49 (0)911-2023-0</w:t>
    </w:r>
    <w:r w:rsidRPr="00406709">
      <w:rPr>
        <w:rFonts w:ascii="Verdana" w:hAnsi="Verdana"/>
        <w:sz w:val="12"/>
        <w:szCs w:val="14"/>
      </w:rPr>
      <w:tab/>
    </w:r>
    <w:proofErr w:type="spellStart"/>
    <w:r w:rsidRPr="00406709">
      <w:rPr>
        <w:rFonts w:ascii="Verdana" w:hAnsi="Verdana"/>
        <w:sz w:val="12"/>
        <w:szCs w:val="14"/>
      </w:rPr>
      <w:t>USt</w:t>
    </w:r>
    <w:proofErr w:type="spellEnd"/>
    <w:r w:rsidRPr="00406709">
      <w:rPr>
        <w:rFonts w:ascii="Verdana" w:hAnsi="Verdana"/>
        <w:sz w:val="12"/>
        <w:szCs w:val="14"/>
      </w:rPr>
      <w:t>-ID-Nr.: DE 133500751</w:t>
    </w:r>
    <w:r w:rsidRPr="00406709">
      <w:rPr>
        <w:rFonts w:ascii="Verdana" w:hAnsi="Verdana"/>
        <w:sz w:val="12"/>
        <w:szCs w:val="14"/>
      </w:rPr>
      <w:tab/>
      <w:t>Vorstand:</w:t>
    </w:r>
  </w:p>
  <w:p w14:paraId="01D125A4" w14:textId="77777777" w:rsidR="004803C6" w:rsidRPr="00406709" w:rsidRDefault="004803C6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Telefax +49 (0)911-2023-231</w:t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Dr. Klaus Probst (Vorsitzender)</w:t>
    </w:r>
  </w:p>
  <w:p w14:paraId="4F9DA878" w14:textId="77777777" w:rsidR="004803C6" w:rsidRPr="00406709" w:rsidRDefault="004803C6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84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 xml:space="preserve">E-Mail   info@leoni.com </w:t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 xml:space="preserve">Dieter </w:t>
    </w:r>
    <w:proofErr w:type="spellStart"/>
    <w:r w:rsidRPr="00406709">
      <w:rPr>
        <w:rFonts w:ascii="Verdana" w:hAnsi="Verdana"/>
        <w:sz w:val="12"/>
        <w:szCs w:val="14"/>
      </w:rPr>
      <w:t>Bellé</w:t>
    </w:r>
    <w:proofErr w:type="spellEnd"/>
  </w:p>
  <w:p w14:paraId="6E54DDA8" w14:textId="77777777" w:rsidR="004803C6" w:rsidRDefault="004803C6" w:rsidP="008F5F48">
    <w:pPr>
      <w:pStyle w:val="Fuzeile"/>
      <w:tabs>
        <w:tab w:val="left" w:pos="3788"/>
        <w:tab w:val="left" w:pos="7729"/>
      </w:tabs>
      <w:spacing w:before="20"/>
    </w:pPr>
    <w:r w:rsidRPr="00406709">
      <w:rPr>
        <w:rFonts w:ascii="Verdana" w:hAnsi="Verdana"/>
        <w:sz w:val="12"/>
        <w:szCs w:val="14"/>
      </w:rPr>
      <w:tab/>
      <w:t>www.leoni.com</w:t>
    </w:r>
    <w:r w:rsidRPr="00406709">
      <w:rPr>
        <w:rFonts w:ascii="Verdana" w:hAnsi="Verdana"/>
        <w:sz w:val="12"/>
        <w:szCs w:val="14"/>
      </w:rPr>
      <w:tab/>
      <w:t xml:space="preserve">Uwe H. </w:t>
    </w:r>
    <w:proofErr w:type="spellStart"/>
    <w:r w:rsidRPr="00406709">
      <w:rPr>
        <w:rFonts w:ascii="Verdana" w:hAnsi="Verdana"/>
        <w:sz w:val="12"/>
        <w:szCs w:val="14"/>
      </w:rPr>
      <w:t>Lamann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A3FC0" w14:textId="77777777" w:rsidR="004803C6" w:rsidRPr="00A44C71" w:rsidRDefault="004803C6">
      <w:pPr>
        <w:rPr>
          <w:sz w:val="16"/>
        </w:rPr>
      </w:pPr>
      <w:r>
        <w:separator/>
      </w:r>
    </w:p>
  </w:footnote>
  <w:footnote w:type="continuationSeparator" w:id="0">
    <w:p w14:paraId="2361AB7F" w14:textId="77777777" w:rsidR="004803C6" w:rsidRPr="00A44C71" w:rsidRDefault="004803C6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6A3EA" w14:textId="77777777" w:rsidR="004803C6" w:rsidRPr="00F17738" w:rsidRDefault="004803C6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519B4FB4" w14:textId="77777777" w:rsidR="004803C6" w:rsidRPr="00F17738" w:rsidRDefault="004803C6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4E4D846E" w14:textId="77777777" w:rsidR="004803C6" w:rsidRPr="00F17738" w:rsidRDefault="004803C6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9264" behindDoc="0" locked="1" layoutInCell="1" allowOverlap="0" wp14:anchorId="49A733CF" wp14:editId="2E7B73AD">
          <wp:simplePos x="0" y="0"/>
          <wp:positionH relativeFrom="page">
            <wp:posOffset>5796915</wp:posOffset>
          </wp:positionH>
          <wp:positionV relativeFrom="page">
            <wp:posOffset>540385</wp:posOffset>
          </wp:positionV>
          <wp:extent cx="1229360" cy="294640"/>
          <wp:effectExtent l="0" t="0" r="8890" b="0"/>
          <wp:wrapNone/>
          <wp:docPr id="3" name="Bild 3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DE5A36" w14:textId="77777777" w:rsidR="004803C6" w:rsidRDefault="004803C6" w:rsidP="006F0BE8">
    <w:pPr>
      <w:spacing w:before="60" w:line="360" w:lineRule="auto"/>
      <w:ind w:right="1429"/>
      <w:rPr>
        <w:rFonts w:ascii="Arial" w:hAnsi="Arial" w:cs="Arial"/>
        <w:b/>
        <w:sz w:val="20"/>
        <w:szCs w:val="20"/>
      </w:rPr>
    </w:pPr>
  </w:p>
  <w:p w14:paraId="033792D3" w14:textId="37CB77DB" w:rsidR="004803C6" w:rsidRPr="006D36F9" w:rsidRDefault="00027F25" w:rsidP="006F0BE8">
    <w:pPr>
      <w:spacing w:line="360" w:lineRule="auto"/>
      <w:ind w:right="1429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PRESSEMITTEILUNG</w:t>
    </w:r>
  </w:p>
  <w:p w14:paraId="06086DE4" w14:textId="77777777" w:rsidR="004803C6" w:rsidRPr="00F17738" w:rsidRDefault="004803C6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0C6C7104" w14:textId="77777777" w:rsidR="004803C6" w:rsidRPr="00F17738" w:rsidRDefault="004803C6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37385EDE" w14:textId="77777777" w:rsidR="004803C6" w:rsidRPr="00F17738" w:rsidRDefault="004803C6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089C2C9E" w14:textId="77777777" w:rsidR="004803C6" w:rsidRPr="006F0BE8" w:rsidRDefault="004803C6" w:rsidP="006F0BE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63D96" w14:textId="77777777" w:rsidR="004803C6" w:rsidRPr="00F17738" w:rsidRDefault="004803C6" w:rsidP="008F5F48">
    <w:pPr>
      <w:pStyle w:val="Kopfzeile"/>
      <w:ind w:right="12"/>
      <w:rPr>
        <w:rFonts w:ascii="Verdana" w:hAnsi="Verdana"/>
        <w:sz w:val="20"/>
      </w:rPr>
    </w:pPr>
  </w:p>
  <w:p w14:paraId="6405679A" w14:textId="77777777" w:rsidR="004803C6" w:rsidRPr="00F17738" w:rsidRDefault="004803C6" w:rsidP="008F5F48">
    <w:pPr>
      <w:pStyle w:val="Kopfzeile"/>
      <w:ind w:right="12"/>
      <w:rPr>
        <w:rFonts w:ascii="Verdana" w:hAnsi="Verdana"/>
        <w:sz w:val="20"/>
      </w:rPr>
    </w:pPr>
  </w:p>
  <w:p w14:paraId="3E645D0E" w14:textId="77777777" w:rsidR="004803C6" w:rsidRPr="00F17738" w:rsidRDefault="004803C6" w:rsidP="008F5F48">
    <w:pPr>
      <w:pStyle w:val="Kopfzeile"/>
      <w:ind w:right="12"/>
      <w:rPr>
        <w:rFonts w:ascii="Verdana" w:hAnsi="Verdana"/>
        <w:sz w:val="20"/>
      </w:rPr>
    </w:pPr>
  </w:p>
  <w:p w14:paraId="2B52C152" w14:textId="77777777" w:rsidR="004803C6" w:rsidRPr="00F17738" w:rsidRDefault="004803C6" w:rsidP="008F5F48">
    <w:pPr>
      <w:pStyle w:val="Kopfzeile"/>
      <w:ind w:right="12"/>
      <w:rPr>
        <w:rFonts w:ascii="Verdana" w:hAnsi="Verdana"/>
        <w:sz w:val="20"/>
      </w:rPr>
    </w:pPr>
  </w:p>
  <w:p w14:paraId="20CF3B76" w14:textId="77777777" w:rsidR="004803C6" w:rsidRPr="00F17738" w:rsidRDefault="004803C6" w:rsidP="008F5F48">
    <w:pPr>
      <w:pStyle w:val="Kopfzeile"/>
      <w:ind w:right="12"/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7216" behindDoc="0" locked="0" layoutInCell="1" allowOverlap="0" wp14:anchorId="511187C4" wp14:editId="289254D4">
          <wp:simplePos x="0" y="0"/>
          <wp:positionH relativeFrom="margin">
            <wp:posOffset>5008245</wp:posOffset>
          </wp:positionH>
          <wp:positionV relativeFrom="margin">
            <wp:posOffset>-1421765</wp:posOffset>
          </wp:positionV>
          <wp:extent cx="1229360" cy="294640"/>
          <wp:effectExtent l="0" t="0" r="8890" b="0"/>
          <wp:wrapNone/>
          <wp:docPr id="1" name="Bild 1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28DB15" w14:textId="77777777" w:rsidR="004803C6" w:rsidRPr="00F17738" w:rsidRDefault="004803C6" w:rsidP="008F5F48">
    <w:pPr>
      <w:pStyle w:val="Kopfzeile"/>
      <w:ind w:right="12"/>
      <w:rPr>
        <w:rFonts w:ascii="Verdana" w:hAnsi="Verdana"/>
        <w:sz w:val="20"/>
      </w:rPr>
    </w:pPr>
  </w:p>
  <w:p w14:paraId="3F699DD4" w14:textId="77777777" w:rsidR="004803C6" w:rsidRPr="00F17738" w:rsidRDefault="004803C6" w:rsidP="008F5F48">
    <w:pPr>
      <w:pStyle w:val="Kopfzeile"/>
      <w:ind w:right="12"/>
      <w:rPr>
        <w:rFonts w:ascii="Verdana" w:hAnsi="Verdana"/>
        <w:sz w:val="20"/>
      </w:rPr>
    </w:pPr>
  </w:p>
  <w:p w14:paraId="51D8A8C1" w14:textId="77777777" w:rsidR="004803C6" w:rsidRPr="00F17738" w:rsidRDefault="004803C6" w:rsidP="008F5F48">
    <w:pPr>
      <w:pStyle w:val="Kopfzeile"/>
      <w:ind w:right="12"/>
      <w:rPr>
        <w:rFonts w:ascii="Verdana" w:hAnsi="Verdana"/>
        <w:sz w:val="20"/>
      </w:rPr>
    </w:pPr>
  </w:p>
  <w:p w14:paraId="7FCECCAD" w14:textId="77777777" w:rsidR="004803C6" w:rsidRPr="00F17738" w:rsidRDefault="004803C6" w:rsidP="008F5F48">
    <w:pPr>
      <w:pStyle w:val="Kopfzeile"/>
      <w:ind w:right="12"/>
      <w:rPr>
        <w:rFonts w:ascii="Verdana" w:hAnsi="Verdana"/>
        <w:sz w:val="20"/>
      </w:rPr>
    </w:pPr>
  </w:p>
  <w:p w14:paraId="3B8EFD83" w14:textId="77777777" w:rsidR="004803C6" w:rsidRPr="00F17738" w:rsidRDefault="004803C6" w:rsidP="008F5F48">
    <w:pPr>
      <w:pStyle w:val="Kopfzeile"/>
      <w:ind w:right="12"/>
      <w:rPr>
        <w:rFonts w:ascii="Verdana" w:hAnsi="Verdana"/>
        <w:sz w:val="20"/>
      </w:rPr>
    </w:pPr>
  </w:p>
  <w:p w14:paraId="77A05D62" w14:textId="77777777" w:rsidR="004803C6" w:rsidRPr="00F17738" w:rsidRDefault="004803C6" w:rsidP="008F5F48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B2508"/>
    <w:multiLevelType w:val="hybridMultilevel"/>
    <w:tmpl w:val="701EC33A"/>
    <w:lvl w:ilvl="0" w:tplc="4B64A0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E27E7"/>
    <w:multiLevelType w:val="hybridMultilevel"/>
    <w:tmpl w:val="E6CCA1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B3473"/>
    <w:multiLevelType w:val="hybridMultilevel"/>
    <w:tmpl w:val="83B89CE4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196930"/>
    <w:multiLevelType w:val="hybridMultilevel"/>
    <w:tmpl w:val="0DE8BE7A"/>
    <w:lvl w:ilvl="0" w:tplc="0A6E760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59"/>
    <w:rsid w:val="00006355"/>
    <w:rsid w:val="00006D33"/>
    <w:rsid w:val="000079E4"/>
    <w:rsid w:val="00013A64"/>
    <w:rsid w:val="0001653D"/>
    <w:rsid w:val="0002408F"/>
    <w:rsid w:val="00025061"/>
    <w:rsid w:val="00026A19"/>
    <w:rsid w:val="00027F25"/>
    <w:rsid w:val="000453F9"/>
    <w:rsid w:val="000671BD"/>
    <w:rsid w:val="00072185"/>
    <w:rsid w:val="00077B36"/>
    <w:rsid w:val="00077D0C"/>
    <w:rsid w:val="00091053"/>
    <w:rsid w:val="00091657"/>
    <w:rsid w:val="0009633F"/>
    <w:rsid w:val="000A0089"/>
    <w:rsid w:val="000A0822"/>
    <w:rsid w:val="000A32BC"/>
    <w:rsid w:val="000A50AC"/>
    <w:rsid w:val="000A7B89"/>
    <w:rsid w:val="000B3BF8"/>
    <w:rsid w:val="000B3D4A"/>
    <w:rsid w:val="000B5865"/>
    <w:rsid w:val="000B763A"/>
    <w:rsid w:val="000C02B1"/>
    <w:rsid w:val="000D5167"/>
    <w:rsid w:val="000E5816"/>
    <w:rsid w:val="000E6946"/>
    <w:rsid w:val="000F2DC6"/>
    <w:rsid w:val="00102158"/>
    <w:rsid w:val="00110484"/>
    <w:rsid w:val="00112EFB"/>
    <w:rsid w:val="00123771"/>
    <w:rsid w:val="00123B76"/>
    <w:rsid w:val="00130F82"/>
    <w:rsid w:val="00132B87"/>
    <w:rsid w:val="00133DEA"/>
    <w:rsid w:val="00134E77"/>
    <w:rsid w:val="00141D22"/>
    <w:rsid w:val="001454B6"/>
    <w:rsid w:val="00151D75"/>
    <w:rsid w:val="00152D54"/>
    <w:rsid w:val="001557B0"/>
    <w:rsid w:val="00157707"/>
    <w:rsid w:val="00157C54"/>
    <w:rsid w:val="00163BF2"/>
    <w:rsid w:val="00172DBF"/>
    <w:rsid w:val="001734DC"/>
    <w:rsid w:val="00184530"/>
    <w:rsid w:val="0018564D"/>
    <w:rsid w:val="001904D1"/>
    <w:rsid w:val="001917D1"/>
    <w:rsid w:val="001A0E04"/>
    <w:rsid w:val="001A26F1"/>
    <w:rsid w:val="001A2D37"/>
    <w:rsid w:val="001B4D85"/>
    <w:rsid w:val="001B621B"/>
    <w:rsid w:val="001C0CC3"/>
    <w:rsid w:val="001C7543"/>
    <w:rsid w:val="001D1011"/>
    <w:rsid w:val="001D1868"/>
    <w:rsid w:val="001D2CDB"/>
    <w:rsid w:val="001F1C6E"/>
    <w:rsid w:val="00205474"/>
    <w:rsid w:val="00207FC6"/>
    <w:rsid w:val="00210A16"/>
    <w:rsid w:val="00211D05"/>
    <w:rsid w:val="00212EE8"/>
    <w:rsid w:val="002146CB"/>
    <w:rsid w:val="002313FF"/>
    <w:rsid w:val="002317DC"/>
    <w:rsid w:val="00240866"/>
    <w:rsid w:val="00245C9E"/>
    <w:rsid w:val="00260A78"/>
    <w:rsid w:val="002630D8"/>
    <w:rsid w:val="00264325"/>
    <w:rsid w:val="00271757"/>
    <w:rsid w:val="00274295"/>
    <w:rsid w:val="00274BF6"/>
    <w:rsid w:val="00281258"/>
    <w:rsid w:val="002929B6"/>
    <w:rsid w:val="002956A9"/>
    <w:rsid w:val="0029603C"/>
    <w:rsid w:val="002A37A2"/>
    <w:rsid w:val="002A4D33"/>
    <w:rsid w:val="002A71D3"/>
    <w:rsid w:val="002B325C"/>
    <w:rsid w:val="002B68C4"/>
    <w:rsid w:val="002B7AC7"/>
    <w:rsid w:val="002B7BFA"/>
    <w:rsid w:val="002C118D"/>
    <w:rsid w:val="002C2359"/>
    <w:rsid w:val="002D3B75"/>
    <w:rsid w:val="003118F1"/>
    <w:rsid w:val="00313CD5"/>
    <w:rsid w:val="00315FE3"/>
    <w:rsid w:val="00316E24"/>
    <w:rsid w:val="00320044"/>
    <w:rsid w:val="003237A6"/>
    <w:rsid w:val="0032717C"/>
    <w:rsid w:val="00333FE1"/>
    <w:rsid w:val="0034052F"/>
    <w:rsid w:val="00340E9C"/>
    <w:rsid w:val="003527A8"/>
    <w:rsid w:val="00356E80"/>
    <w:rsid w:val="00361CF2"/>
    <w:rsid w:val="00362050"/>
    <w:rsid w:val="00364DCD"/>
    <w:rsid w:val="00365E12"/>
    <w:rsid w:val="00376B43"/>
    <w:rsid w:val="00382198"/>
    <w:rsid w:val="00382CB3"/>
    <w:rsid w:val="00397AC4"/>
    <w:rsid w:val="003B48A6"/>
    <w:rsid w:val="003C6AAE"/>
    <w:rsid w:val="003D216E"/>
    <w:rsid w:val="003D2799"/>
    <w:rsid w:val="003D4F5D"/>
    <w:rsid w:val="003E43B4"/>
    <w:rsid w:val="003E4B96"/>
    <w:rsid w:val="003E50A5"/>
    <w:rsid w:val="003F1AB5"/>
    <w:rsid w:val="003F74D0"/>
    <w:rsid w:val="00404468"/>
    <w:rsid w:val="00420BD0"/>
    <w:rsid w:val="00432245"/>
    <w:rsid w:val="00441011"/>
    <w:rsid w:val="00441012"/>
    <w:rsid w:val="00441963"/>
    <w:rsid w:val="0044413D"/>
    <w:rsid w:val="00446315"/>
    <w:rsid w:val="00450393"/>
    <w:rsid w:val="0045071B"/>
    <w:rsid w:val="004547BF"/>
    <w:rsid w:val="00473340"/>
    <w:rsid w:val="00473E7D"/>
    <w:rsid w:val="00476B0F"/>
    <w:rsid w:val="0047745A"/>
    <w:rsid w:val="004803C6"/>
    <w:rsid w:val="00482296"/>
    <w:rsid w:val="004826F0"/>
    <w:rsid w:val="0049418D"/>
    <w:rsid w:val="004A1653"/>
    <w:rsid w:val="004A2754"/>
    <w:rsid w:val="004A457B"/>
    <w:rsid w:val="004B0623"/>
    <w:rsid w:val="004B0672"/>
    <w:rsid w:val="004B3DB8"/>
    <w:rsid w:val="004B4584"/>
    <w:rsid w:val="004B4CC2"/>
    <w:rsid w:val="004D2FCB"/>
    <w:rsid w:val="004E29FC"/>
    <w:rsid w:val="004F038C"/>
    <w:rsid w:val="004F2266"/>
    <w:rsid w:val="004F7079"/>
    <w:rsid w:val="00500004"/>
    <w:rsid w:val="00500B29"/>
    <w:rsid w:val="005072AE"/>
    <w:rsid w:val="00514260"/>
    <w:rsid w:val="00516B60"/>
    <w:rsid w:val="0052538C"/>
    <w:rsid w:val="005258BF"/>
    <w:rsid w:val="00526F46"/>
    <w:rsid w:val="0052757E"/>
    <w:rsid w:val="005302CE"/>
    <w:rsid w:val="00533F65"/>
    <w:rsid w:val="00540F3D"/>
    <w:rsid w:val="00543C34"/>
    <w:rsid w:val="005448AB"/>
    <w:rsid w:val="005456EE"/>
    <w:rsid w:val="00547D6D"/>
    <w:rsid w:val="00553180"/>
    <w:rsid w:val="00560D63"/>
    <w:rsid w:val="00560E65"/>
    <w:rsid w:val="00585319"/>
    <w:rsid w:val="005B227D"/>
    <w:rsid w:val="005B4DC3"/>
    <w:rsid w:val="005B5619"/>
    <w:rsid w:val="005C5351"/>
    <w:rsid w:val="005D183A"/>
    <w:rsid w:val="005D4C87"/>
    <w:rsid w:val="005D550E"/>
    <w:rsid w:val="005D6FB1"/>
    <w:rsid w:val="005E0BBB"/>
    <w:rsid w:val="005F3581"/>
    <w:rsid w:val="005F5E8B"/>
    <w:rsid w:val="00600E53"/>
    <w:rsid w:val="00614A49"/>
    <w:rsid w:val="0061798D"/>
    <w:rsid w:val="006307D7"/>
    <w:rsid w:val="00631FB1"/>
    <w:rsid w:val="006457CF"/>
    <w:rsid w:val="00651091"/>
    <w:rsid w:val="0065348D"/>
    <w:rsid w:val="00654989"/>
    <w:rsid w:val="006611CF"/>
    <w:rsid w:val="006611F7"/>
    <w:rsid w:val="00661F0B"/>
    <w:rsid w:val="00662990"/>
    <w:rsid w:val="00664A24"/>
    <w:rsid w:val="00664B49"/>
    <w:rsid w:val="006657AC"/>
    <w:rsid w:val="0067639A"/>
    <w:rsid w:val="00683EF3"/>
    <w:rsid w:val="006909D0"/>
    <w:rsid w:val="00691AA8"/>
    <w:rsid w:val="006A76CA"/>
    <w:rsid w:val="006B37F1"/>
    <w:rsid w:val="006C5546"/>
    <w:rsid w:val="006C5B9E"/>
    <w:rsid w:val="006C6A78"/>
    <w:rsid w:val="006D36F9"/>
    <w:rsid w:val="006E0029"/>
    <w:rsid w:val="006E40AC"/>
    <w:rsid w:val="006F0BE8"/>
    <w:rsid w:val="006F435B"/>
    <w:rsid w:val="006F4393"/>
    <w:rsid w:val="006F49FA"/>
    <w:rsid w:val="006F78FE"/>
    <w:rsid w:val="00712909"/>
    <w:rsid w:val="00720539"/>
    <w:rsid w:val="00721853"/>
    <w:rsid w:val="00726628"/>
    <w:rsid w:val="007420F8"/>
    <w:rsid w:val="00742E26"/>
    <w:rsid w:val="00746469"/>
    <w:rsid w:val="0075567E"/>
    <w:rsid w:val="00763DA5"/>
    <w:rsid w:val="00765E37"/>
    <w:rsid w:val="00772C01"/>
    <w:rsid w:val="007747B6"/>
    <w:rsid w:val="00783025"/>
    <w:rsid w:val="00783A5E"/>
    <w:rsid w:val="007864F1"/>
    <w:rsid w:val="00793DE9"/>
    <w:rsid w:val="00794757"/>
    <w:rsid w:val="007C3759"/>
    <w:rsid w:val="007D4BEC"/>
    <w:rsid w:val="007D765B"/>
    <w:rsid w:val="007D7D60"/>
    <w:rsid w:val="007F3212"/>
    <w:rsid w:val="008045E1"/>
    <w:rsid w:val="008176B2"/>
    <w:rsid w:val="00821BA4"/>
    <w:rsid w:val="0083522C"/>
    <w:rsid w:val="008446CD"/>
    <w:rsid w:val="00851B0D"/>
    <w:rsid w:val="00862325"/>
    <w:rsid w:val="008657FE"/>
    <w:rsid w:val="008779CE"/>
    <w:rsid w:val="00883645"/>
    <w:rsid w:val="008920B0"/>
    <w:rsid w:val="0089546A"/>
    <w:rsid w:val="008A424F"/>
    <w:rsid w:val="008B1883"/>
    <w:rsid w:val="008B40A3"/>
    <w:rsid w:val="008B617B"/>
    <w:rsid w:val="008C2253"/>
    <w:rsid w:val="008D26BA"/>
    <w:rsid w:val="008D412D"/>
    <w:rsid w:val="008D5F1D"/>
    <w:rsid w:val="008D6717"/>
    <w:rsid w:val="008E1582"/>
    <w:rsid w:val="008E3BE4"/>
    <w:rsid w:val="008E7760"/>
    <w:rsid w:val="008F5F48"/>
    <w:rsid w:val="0090422E"/>
    <w:rsid w:val="00906898"/>
    <w:rsid w:val="00920CF3"/>
    <w:rsid w:val="00921AB7"/>
    <w:rsid w:val="00936962"/>
    <w:rsid w:val="0094334C"/>
    <w:rsid w:val="00951375"/>
    <w:rsid w:val="009613DC"/>
    <w:rsid w:val="00961415"/>
    <w:rsid w:val="00962661"/>
    <w:rsid w:val="00964044"/>
    <w:rsid w:val="00966BBB"/>
    <w:rsid w:val="00967E91"/>
    <w:rsid w:val="009714B0"/>
    <w:rsid w:val="00971DD9"/>
    <w:rsid w:val="00977A5F"/>
    <w:rsid w:val="00977A87"/>
    <w:rsid w:val="00984F8E"/>
    <w:rsid w:val="0098756C"/>
    <w:rsid w:val="00990335"/>
    <w:rsid w:val="00995F0D"/>
    <w:rsid w:val="009A05EE"/>
    <w:rsid w:val="009A1070"/>
    <w:rsid w:val="009A48B0"/>
    <w:rsid w:val="009B48FF"/>
    <w:rsid w:val="009B564D"/>
    <w:rsid w:val="009B7ECB"/>
    <w:rsid w:val="009C6B13"/>
    <w:rsid w:val="009E0942"/>
    <w:rsid w:val="009E188F"/>
    <w:rsid w:val="009E32AD"/>
    <w:rsid w:val="009F1142"/>
    <w:rsid w:val="009F6805"/>
    <w:rsid w:val="009F752B"/>
    <w:rsid w:val="00A12538"/>
    <w:rsid w:val="00A17CAC"/>
    <w:rsid w:val="00A23768"/>
    <w:rsid w:val="00A27173"/>
    <w:rsid w:val="00A34AA7"/>
    <w:rsid w:val="00A3721C"/>
    <w:rsid w:val="00A42BE2"/>
    <w:rsid w:val="00A54DDA"/>
    <w:rsid w:val="00A63DF9"/>
    <w:rsid w:val="00A641D9"/>
    <w:rsid w:val="00A643F8"/>
    <w:rsid w:val="00A66992"/>
    <w:rsid w:val="00A708D7"/>
    <w:rsid w:val="00A76415"/>
    <w:rsid w:val="00A76A3E"/>
    <w:rsid w:val="00A77BFE"/>
    <w:rsid w:val="00A96186"/>
    <w:rsid w:val="00AA09F4"/>
    <w:rsid w:val="00AA2A8D"/>
    <w:rsid w:val="00AA4C14"/>
    <w:rsid w:val="00AB1994"/>
    <w:rsid w:val="00AC17F0"/>
    <w:rsid w:val="00AC2AE0"/>
    <w:rsid w:val="00AC7A23"/>
    <w:rsid w:val="00AD3E26"/>
    <w:rsid w:val="00AE1DF1"/>
    <w:rsid w:val="00AE425A"/>
    <w:rsid w:val="00AE43B7"/>
    <w:rsid w:val="00AF0A61"/>
    <w:rsid w:val="00AF1913"/>
    <w:rsid w:val="00B1340F"/>
    <w:rsid w:val="00B139E4"/>
    <w:rsid w:val="00B164DD"/>
    <w:rsid w:val="00B270D9"/>
    <w:rsid w:val="00B30C8C"/>
    <w:rsid w:val="00B3540F"/>
    <w:rsid w:val="00B45E40"/>
    <w:rsid w:val="00B466F2"/>
    <w:rsid w:val="00B57BC8"/>
    <w:rsid w:val="00B653FB"/>
    <w:rsid w:val="00B6668B"/>
    <w:rsid w:val="00B67561"/>
    <w:rsid w:val="00B70532"/>
    <w:rsid w:val="00B70B1A"/>
    <w:rsid w:val="00B71C6F"/>
    <w:rsid w:val="00B7428E"/>
    <w:rsid w:val="00B8478A"/>
    <w:rsid w:val="00B85921"/>
    <w:rsid w:val="00B91CA1"/>
    <w:rsid w:val="00B96DE2"/>
    <w:rsid w:val="00B97F01"/>
    <w:rsid w:val="00BA0052"/>
    <w:rsid w:val="00BB1A73"/>
    <w:rsid w:val="00BB3C30"/>
    <w:rsid w:val="00BC2558"/>
    <w:rsid w:val="00BC2E8B"/>
    <w:rsid w:val="00BC5FE7"/>
    <w:rsid w:val="00BD22AC"/>
    <w:rsid w:val="00BD2643"/>
    <w:rsid w:val="00BD4058"/>
    <w:rsid w:val="00BD64D4"/>
    <w:rsid w:val="00BE568B"/>
    <w:rsid w:val="00BE78C2"/>
    <w:rsid w:val="00BF4F29"/>
    <w:rsid w:val="00BF5681"/>
    <w:rsid w:val="00BF7DEC"/>
    <w:rsid w:val="00C019EB"/>
    <w:rsid w:val="00C03D20"/>
    <w:rsid w:val="00C108BC"/>
    <w:rsid w:val="00C11645"/>
    <w:rsid w:val="00C1516A"/>
    <w:rsid w:val="00C16450"/>
    <w:rsid w:val="00C32C07"/>
    <w:rsid w:val="00C34BE7"/>
    <w:rsid w:val="00C428F9"/>
    <w:rsid w:val="00C4480F"/>
    <w:rsid w:val="00C4636C"/>
    <w:rsid w:val="00C5776E"/>
    <w:rsid w:val="00C6770A"/>
    <w:rsid w:val="00C70F49"/>
    <w:rsid w:val="00C7427E"/>
    <w:rsid w:val="00C764E9"/>
    <w:rsid w:val="00C900A9"/>
    <w:rsid w:val="00C95498"/>
    <w:rsid w:val="00C96EBA"/>
    <w:rsid w:val="00CA02F5"/>
    <w:rsid w:val="00CA481B"/>
    <w:rsid w:val="00CA4B57"/>
    <w:rsid w:val="00CA5B41"/>
    <w:rsid w:val="00CC7504"/>
    <w:rsid w:val="00CD1608"/>
    <w:rsid w:val="00CE1CD9"/>
    <w:rsid w:val="00CF6078"/>
    <w:rsid w:val="00D04407"/>
    <w:rsid w:val="00D1225B"/>
    <w:rsid w:val="00D15735"/>
    <w:rsid w:val="00D22ED7"/>
    <w:rsid w:val="00D25166"/>
    <w:rsid w:val="00D313F7"/>
    <w:rsid w:val="00D413F1"/>
    <w:rsid w:val="00D47FA5"/>
    <w:rsid w:val="00D508A6"/>
    <w:rsid w:val="00D5108C"/>
    <w:rsid w:val="00D5605B"/>
    <w:rsid w:val="00D6261E"/>
    <w:rsid w:val="00D65513"/>
    <w:rsid w:val="00D65565"/>
    <w:rsid w:val="00D700B9"/>
    <w:rsid w:val="00D70404"/>
    <w:rsid w:val="00D738A7"/>
    <w:rsid w:val="00D74838"/>
    <w:rsid w:val="00D80DBE"/>
    <w:rsid w:val="00D90D76"/>
    <w:rsid w:val="00DA2F0D"/>
    <w:rsid w:val="00DA49A1"/>
    <w:rsid w:val="00DB2E93"/>
    <w:rsid w:val="00DC2CC0"/>
    <w:rsid w:val="00DD4C71"/>
    <w:rsid w:val="00DD5149"/>
    <w:rsid w:val="00DD5DCD"/>
    <w:rsid w:val="00DD67C1"/>
    <w:rsid w:val="00DE590C"/>
    <w:rsid w:val="00DF47A8"/>
    <w:rsid w:val="00DF6351"/>
    <w:rsid w:val="00E01673"/>
    <w:rsid w:val="00E02B7A"/>
    <w:rsid w:val="00E07055"/>
    <w:rsid w:val="00E21EAD"/>
    <w:rsid w:val="00E2445B"/>
    <w:rsid w:val="00E32461"/>
    <w:rsid w:val="00E33130"/>
    <w:rsid w:val="00E358C1"/>
    <w:rsid w:val="00E37AAC"/>
    <w:rsid w:val="00E40EB4"/>
    <w:rsid w:val="00E436DA"/>
    <w:rsid w:val="00E43922"/>
    <w:rsid w:val="00E45475"/>
    <w:rsid w:val="00E51DA4"/>
    <w:rsid w:val="00E53639"/>
    <w:rsid w:val="00E569A0"/>
    <w:rsid w:val="00E76BA0"/>
    <w:rsid w:val="00E868B2"/>
    <w:rsid w:val="00E93051"/>
    <w:rsid w:val="00EA565B"/>
    <w:rsid w:val="00EB524C"/>
    <w:rsid w:val="00EC0A0C"/>
    <w:rsid w:val="00EC0E74"/>
    <w:rsid w:val="00EC6520"/>
    <w:rsid w:val="00ED1040"/>
    <w:rsid w:val="00ED47BD"/>
    <w:rsid w:val="00EE24A0"/>
    <w:rsid w:val="00EE3329"/>
    <w:rsid w:val="00EF262D"/>
    <w:rsid w:val="00EF38F2"/>
    <w:rsid w:val="00EF3F55"/>
    <w:rsid w:val="00F1236C"/>
    <w:rsid w:val="00F21EA0"/>
    <w:rsid w:val="00F37865"/>
    <w:rsid w:val="00F37EB7"/>
    <w:rsid w:val="00F45D66"/>
    <w:rsid w:val="00F6392A"/>
    <w:rsid w:val="00F67138"/>
    <w:rsid w:val="00F737A1"/>
    <w:rsid w:val="00F73C92"/>
    <w:rsid w:val="00F77BB5"/>
    <w:rsid w:val="00F80249"/>
    <w:rsid w:val="00F90257"/>
    <w:rsid w:val="00F91FB0"/>
    <w:rsid w:val="00F9437E"/>
    <w:rsid w:val="00F955C9"/>
    <w:rsid w:val="00FB5D6E"/>
    <w:rsid w:val="00FC2BA4"/>
    <w:rsid w:val="00FC33E9"/>
    <w:rsid w:val="00FC42AE"/>
    <w:rsid w:val="00FD3A9E"/>
    <w:rsid w:val="00FE0AC5"/>
    <w:rsid w:val="00FF18F8"/>
    <w:rsid w:val="00FF1DCB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25B9C0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6D36F9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D36F9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D47FA5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D47FA5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  <w:style w:type="paragraph" w:styleId="Listenabsatz">
    <w:name w:val="List Paragraph"/>
    <w:basedOn w:val="Standard"/>
    <w:uiPriority w:val="34"/>
    <w:qFormat/>
    <w:rsid w:val="008954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6D36F9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D36F9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D47FA5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D47FA5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  <w:style w:type="paragraph" w:styleId="Listenabsatz">
    <w:name w:val="List Paragraph"/>
    <w:basedOn w:val="Standard"/>
    <w:uiPriority w:val="34"/>
    <w:qFormat/>
    <w:rsid w:val="00895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4069">
              <w:marLeft w:val="0"/>
              <w:marRight w:val="0"/>
              <w:marTop w:val="3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xing.com/companies/leonia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pages/LEONI-Group-official-profile/193146627391754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resse@leoni.com" TargetMode="External"/><Relationship Id="rId10" Type="http://schemas.openxmlformats.org/officeDocument/2006/relationships/hyperlink" Target="http://www.leoni.com/de/finanzpublikationen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leoni.com/de/presse/mitteilungen/details/leoni-im-ersten-quartal-2015-mit-neuem-umsatzhoechstwert/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B1721-9948-422C-8FE6-C50F30358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973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Media Relations Pressemitteilungen</vt:lpstr>
    </vt:vector>
  </TitlesOfParts>
  <Manager>Sven Schmidt</Manager>
  <Company>LEONI</Company>
  <LinksUpToDate>false</LinksUpToDate>
  <CharactersWithSpaces>7721</CharactersWithSpaces>
  <SharedDoc>false</SharedDoc>
  <HLinks>
    <vt:vector size="24" baseType="variant">
      <vt:variant>
        <vt:i4>917543</vt:i4>
      </vt:variant>
      <vt:variant>
        <vt:i4>15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3145833</vt:i4>
      </vt:variant>
      <vt:variant>
        <vt:i4>9</vt:i4>
      </vt:variant>
      <vt:variant>
        <vt:i4>0</vt:i4>
      </vt:variant>
      <vt:variant>
        <vt:i4>5</vt:i4>
      </vt:variant>
      <vt:variant>
        <vt:lpwstr>https://www.xing.com/companies/leoniag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http://www.facebook.com/pages/LEONI-Group-official-profile/193146627391754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http://www.media.leoni.com/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Relations Pressemitteilungen</dc:title>
  <dc:creator>Corporate Communications</dc:creator>
  <cp:lastModifiedBy>Schmidt, Sven</cp:lastModifiedBy>
  <cp:revision>3</cp:revision>
  <cp:lastPrinted>2015-04-30T14:41:00Z</cp:lastPrinted>
  <dcterms:created xsi:type="dcterms:W3CDTF">2015-05-11T09:42:00Z</dcterms:created>
  <dcterms:modified xsi:type="dcterms:W3CDTF">2015-05-11T10:21:00Z</dcterms:modified>
</cp:coreProperties>
</file>