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6" w:rsidRDefault="00251846" w:rsidP="00251846">
      <w:pPr>
        <w:pStyle w:val="MMU1"/>
      </w:pPr>
      <w:bookmarkStart w:id="0" w:name="_GoBack"/>
      <w:bookmarkEnd w:id="0"/>
      <w:r>
        <w:t xml:space="preserve">Leoni erzielt </w:t>
      </w:r>
      <w:r w:rsidR="00162E16">
        <w:t xml:space="preserve">2016 </w:t>
      </w:r>
      <w:r>
        <w:t>mit 7</w:t>
      </w:r>
      <w:r w:rsidR="006C0922">
        <w:t>8</w:t>
      </w:r>
      <w:r>
        <w:t xml:space="preserve"> Mio. Euro höheres EBIT als erwartet </w:t>
      </w:r>
    </w:p>
    <w:p w:rsidR="00251846" w:rsidRDefault="00251846" w:rsidP="00251846">
      <w:pPr>
        <w:pStyle w:val="MMU2"/>
      </w:pPr>
      <w:r>
        <w:t>Umsatz</w:t>
      </w:r>
      <w:r w:rsidR="005B2D88">
        <w:t>entwicklung im Plan</w:t>
      </w:r>
      <w:r>
        <w:t xml:space="preserve"> – Dividende</w:t>
      </w:r>
      <w:r w:rsidR="005B2D88">
        <w:t>nvorschlag</w:t>
      </w:r>
      <w:r>
        <w:t xml:space="preserve"> 0,50 Euro</w:t>
      </w:r>
      <w:r w:rsidR="005B2D88">
        <w:t xml:space="preserve"> je Aktie</w:t>
      </w:r>
      <w:r>
        <w:t xml:space="preserve"> </w:t>
      </w:r>
    </w:p>
    <w:p w:rsidR="00F744CC" w:rsidRPr="007841DE" w:rsidRDefault="00F744CC" w:rsidP="00F744CC">
      <w:pPr>
        <w:pStyle w:val="MMVorspann"/>
      </w:pPr>
      <w:r>
        <w:t xml:space="preserve">Nürnberg, 13. Februar 2017 – Leoni, der führende europäische Anbieter von Kabeln und Kabelsystemen für die Automobilbranche und weitere Industrien, hat im Geschäftsjahr 2016 nach vorläufigen Berechnungen einen Umsatz von rund 4,4 Mrd. </w:t>
      </w:r>
      <w:r w:rsidRPr="007841DE">
        <w:t>Euro (2015: 4,5 Mrd. Euro) erzielt</w:t>
      </w:r>
      <w:r w:rsidR="005B2D88" w:rsidRPr="007841DE">
        <w:t xml:space="preserve"> und damit die Erwartungen bestätigt</w:t>
      </w:r>
      <w:r w:rsidRPr="007841DE">
        <w:t>. Der Gewinn vor Zinsen und Steuern (EBIT) von ca. 7</w:t>
      </w:r>
      <w:r w:rsidR="006C0922">
        <w:t>8</w:t>
      </w:r>
      <w:r w:rsidRPr="007841DE">
        <w:t xml:space="preserve"> Mio. Euro (2015: 151,3 Mio. Euro) übertrifft den prognostiziert</w:t>
      </w:r>
      <w:r w:rsidR="005B2512" w:rsidRPr="007841DE">
        <w:t>en</w:t>
      </w:r>
      <w:r w:rsidRPr="007841DE">
        <w:t xml:space="preserve"> Wert von 65 Mio. Euro.</w:t>
      </w:r>
    </w:p>
    <w:p w:rsidR="00F744CC" w:rsidRPr="007841DE" w:rsidRDefault="00F744CC" w:rsidP="00F744CC">
      <w:pPr>
        <w:pStyle w:val="MMFlietext"/>
      </w:pPr>
      <w:r w:rsidRPr="007841DE">
        <w:t xml:space="preserve">Das EBIT des Geschäftsjahres 2015 </w:t>
      </w:r>
      <w:r w:rsidR="005B2D88" w:rsidRPr="007841DE">
        <w:t>war durch einen Veräußerungserlös in Höhe</w:t>
      </w:r>
      <w:r w:rsidRPr="007841DE">
        <w:t xml:space="preserve"> von 19,6 Mio. Euro </w:t>
      </w:r>
      <w:r w:rsidR="00127B09" w:rsidRPr="007841DE">
        <w:t xml:space="preserve">positiv beeinflusst. </w:t>
      </w:r>
      <w:r w:rsidRPr="007841DE">
        <w:t>D</w:t>
      </w:r>
      <w:r w:rsidR="00127B09" w:rsidRPr="007841DE">
        <w:t xml:space="preserve">emgegenüber beinhaltet </w:t>
      </w:r>
      <w:r w:rsidR="005B2512" w:rsidRPr="007841DE">
        <w:t>de</w:t>
      </w:r>
      <w:r w:rsidRPr="007841DE">
        <w:t xml:space="preserve">r </w:t>
      </w:r>
      <w:r w:rsidR="00127B09" w:rsidRPr="007841DE">
        <w:t>Vergleichsw</w:t>
      </w:r>
      <w:r w:rsidRPr="007841DE">
        <w:t xml:space="preserve">ert des Geschäftsjahres 2016 </w:t>
      </w:r>
      <w:r w:rsidR="002253CA" w:rsidRPr="007841DE">
        <w:t xml:space="preserve">Belastungen </w:t>
      </w:r>
      <w:r w:rsidR="00127B09" w:rsidRPr="007841DE">
        <w:t xml:space="preserve">in Höhe von </w:t>
      </w:r>
      <w:r w:rsidRPr="007841DE">
        <w:t xml:space="preserve">ca. 30 Mio. Euro </w:t>
      </w:r>
      <w:r w:rsidR="002253CA" w:rsidRPr="007841DE">
        <w:t xml:space="preserve">für </w:t>
      </w:r>
      <w:r w:rsidR="00127B09" w:rsidRPr="007841DE">
        <w:t xml:space="preserve">Restrukturierung und rund 40 Mio. Euro </w:t>
      </w:r>
      <w:r w:rsidR="002253CA" w:rsidRPr="007841DE">
        <w:t>aus</w:t>
      </w:r>
      <w:r w:rsidRPr="007841DE">
        <w:t xml:space="preserve"> de</w:t>
      </w:r>
      <w:r w:rsidR="002253CA" w:rsidRPr="007841DE">
        <w:t>m</w:t>
      </w:r>
      <w:r w:rsidRPr="007841DE">
        <w:t xml:space="preserve"> Betrugsfall. </w:t>
      </w:r>
      <w:r w:rsidR="00127B09" w:rsidRPr="007841DE">
        <w:t>Bereinigt um diese Sondereinflüsse</w:t>
      </w:r>
      <w:r w:rsidR="001606E4" w:rsidRPr="007841DE">
        <w:t>,</w:t>
      </w:r>
      <w:r w:rsidR="00127B09" w:rsidRPr="007841DE">
        <w:t xml:space="preserve"> </w:t>
      </w:r>
      <w:r w:rsidRPr="007841DE">
        <w:t xml:space="preserve">hat sich das operative Ergebnis </w:t>
      </w:r>
      <w:r w:rsidR="00610C65" w:rsidRPr="007841DE">
        <w:t xml:space="preserve">im Jahresvergleich </w:t>
      </w:r>
      <w:r w:rsidR="005B2512" w:rsidRPr="007841DE">
        <w:t xml:space="preserve">spürbar </w:t>
      </w:r>
      <w:r w:rsidRPr="007841DE">
        <w:t xml:space="preserve">verbessert. </w:t>
      </w:r>
    </w:p>
    <w:p w:rsidR="00F744CC" w:rsidRDefault="00635E70" w:rsidP="00F744CC">
      <w:pPr>
        <w:pStyle w:val="MMFlietext"/>
      </w:pPr>
      <w:r w:rsidRPr="00635E70">
        <w:t>Insbesondere aufgrund von Wertberichtigungen auf latente Steuern und der steuerlichen Auswirkung des Verlusts aus dem Betrugsfall verbleibt nach vorläufigen Berechnungen ein Jahresüberschuss von rund 10 Mio. Euro (2015: 77,3 Mio. Euro)</w:t>
      </w:r>
      <w:r w:rsidR="00F744CC" w:rsidRPr="007841DE">
        <w:t xml:space="preserve">. Vorstand und Aufsichtsrat </w:t>
      </w:r>
      <w:r w:rsidR="00CC7DC6" w:rsidRPr="007841DE">
        <w:t xml:space="preserve">werden </w:t>
      </w:r>
      <w:r w:rsidR="00F744CC" w:rsidRPr="007841DE">
        <w:t>der Hauptversammlung vor</w:t>
      </w:r>
      <w:r w:rsidR="00CC7DC6" w:rsidRPr="007841DE">
        <w:t>schlagen</w:t>
      </w:r>
      <w:r w:rsidR="00F744CC" w:rsidRPr="007841DE">
        <w:t>, eine Dividende in H</w:t>
      </w:r>
      <w:r w:rsidR="00F744CC">
        <w:t>öhe von 0,50 Euro</w:t>
      </w:r>
      <w:r w:rsidR="00715036">
        <w:t xml:space="preserve"> (Vorjahr: 1,00 Euro)</w:t>
      </w:r>
      <w:r w:rsidR="00F744CC">
        <w:t xml:space="preserve"> je Aktie auszuschütten.</w:t>
      </w:r>
    </w:p>
    <w:p w:rsidR="00883645" w:rsidRPr="008B1883" w:rsidRDefault="00F744CC" w:rsidP="00251846">
      <w:pPr>
        <w:pStyle w:val="MMFlietext"/>
      </w:pPr>
      <w:r>
        <w:t>Eine umfassende Berichterstattung wird mit der Vorlage der endgültigen Jahreszahlen im Rahmen der Bilanzpressekonferenz sowie der Analysten- und Investorenkonferenz am 23. März 2017 erfolgen. Dann wird Leoni auch eine Prognose für das laufende Geschäftsjahr bekannt geben</w:t>
      </w:r>
      <w:r w:rsidR="00251846">
        <w:t>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7841DE">
        <w:rPr>
          <w:rFonts w:ascii="Arial" w:hAnsi="Arial" w:cs="Arial"/>
          <w:i/>
          <w:sz w:val="22"/>
          <w:szCs w:val="22"/>
        </w:rPr>
        <w:t>(</w:t>
      </w:r>
      <w:r w:rsidR="008B1883" w:rsidRPr="007841DE">
        <w:rPr>
          <w:rFonts w:ascii="Arial" w:hAnsi="Arial" w:cs="Arial"/>
          <w:i/>
          <w:sz w:val="22"/>
          <w:szCs w:val="22"/>
        </w:rPr>
        <w:t>1.</w:t>
      </w:r>
      <w:r w:rsidR="006C0922">
        <w:rPr>
          <w:rFonts w:ascii="Arial" w:hAnsi="Arial" w:cs="Arial"/>
          <w:i/>
          <w:sz w:val="22"/>
          <w:szCs w:val="22"/>
        </w:rPr>
        <w:t>6</w:t>
      </w:r>
      <w:r w:rsidR="006806F5">
        <w:rPr>
          <w:rFonts w:ascii="Arial" w:hAnsi="Arial" w:cs="Arial"/>
          <w:i/>
          <w:sz w:val="22"/>
          <w:szCs w:val="22"/>
        </w:rPr>
        <w:t>29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6C0922" w:rsidRPr="006C0922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www.leoni.com/de/presse/mitteilungen/details/leoni-erzielt-2016-mit-7</w:t>
        </w:r>
        <w:r w:rsidR="006C0922" w:rsidRPr="00E82E77">
          <w:rPr>
            <w:rStyle w:val="Hyperlink"/>
            <w:rFonts w:ascii="Arial" w:hAnsi="Arial" w:cs="Arial"/>
            <w:i/>
            <w:sz w:val="22"/>
            <w:szCs w:val="22"/>
          </w:rPr>
          <w:t>8-mio-euro-hoeheres-ebit-als-erwartet/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7841DE" w:rsidRDefault="007841DE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>mehr als 7</w:t>
      </w:r>
      <w:r w:rsidR="003F14D0">
        <w:t>9</w:t>
      </w:r>
      <w:r w:rsidR="002B5B50">
        <w:t xml:space="preserve">.000 </w:t>
      </w:r>
      <w:r w:rsidR="004B78AC">
        <w:t>Mitarbeiter in 32 Ländern und erzielte 201</w:t>
      </w:r>
      <w:r w:rsidR="007841DE">
        <w:t>6</w:t>
      </w:r>
      <w:r w:rsidR="004B78AC">
        <w:t xml:space="preserve"> </w:t>
      </w:r>
      <w:r w:rsidR="007841DE">
        <w:t xml:space="preserve">nach vorläufigen Berechnungen </w:t>
      </w:r>
      <w:r w:rsidR="004B78AC">
        <w:t>einen Konzernumsatz von 4,</w:t>
      </w:r>
      <w:r w:rsidR="007841DE">
        <w:t>4</w:t>
      </w:r>
      <w:r w:rsidR="004B78AC">
        <w:t xml:space="preserve"> Mrd. Euro</w:t>
      </w:r>
      <w:r w:rsidR="00466073" w:rsidRPr="00B56D05">
        <w:t>.</w:t>
      </w:r>
      <w:r w:rsidR="003F14D0">
        <w:t xml:space="preserve"> Im Jahr 2017 feiert Leoni sein 100-jähriges Jubiläum.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0DF898F5" wp14:editId="15109FDC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9D17EE2" wp14:editId="34FD7447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251846" w:rsidRDefault="008F5F48" w:rsidP="006D36F9">
      <w:pPr>
        <w:pStyle w:val="MMKurzprofil"/>
        <w:rPr>
          <w:lang w:val="en-US"/>
        </w:rPr>
      </w:pPr>
      <w:r w:rsidRPr="00251846">
        <w:rPr>
          <w:lang w:val="en-US"/>
        </w:rPr>
        <w:t>Sven Schmidt</w:t>
      </w:r>
    </w:p>
    <w:p w:rsidR="008F5F48" w:rsidRPr="00251846" w:rsidRDefault="000A7B89" w:rsidP="006D36F9">
      <w:pPr>
        <w:pStyle w:val="MMKurzprofil"/>
        <w:rPr>
          <w:lang w:val="en-US"/>
        </w:rPr>
      </w:pPr>
      <w:r w:rsidRPr="00251846">
        <w:rPr>
          <w:lang w:val="en-US"/>
        </w:rPr>
        <w:t xml:space="preserve">Corporate </w:t>
      </w:r>
      <w:r w:rsidR="008F5F48" w:rsidRPr="00251846">
        <w:rPr>
          <w:lang w:val="en-US"/>
        </w:rPr>
        <w:t>Public &amp; Media Relations</w:t>
      </w:r>
    </w:p>
    <w:p w:rsidR="009613DC" w:rsidRPr="006806F5" w:rsidRDefault="009613DC" w:rsidP="006D36F9">
      <w:pPr>
        <w:pStyle w:val="MMKurzprofil"/>
        <w:rPr>
          <w:lang w:val="en-US"/>
        </w:rPr>
      </w:pPr>
      <w:r w:rsidRPr="006806F5">
        <w:rPr>
          <w:lang w:val="en-US"/>
        </w:rP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2B" w:rsidRPr="00A44C71" w:rsidRDefault="00A3032B">
      <w:pPr>
        <w:rPr>
          <w:sz w:val="16"/>
        </w:rPr>
      </w:pPr>
      <w:r>
        <w:separator/>
      </w:r>
    </w:p>
  </w:endnote>
  <w:endnote w:type="continuationSeparator" w:id="0">
    <w:p w:rsidR="00A3032B" w:rsidRPr="00A44C71" w:rsidRDefault="00A3032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806F5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806F5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672880E8" wp14:editId="17E626AA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2B" w:rsidRPr="00A44C71" w:rsidRDefault="00A3032B">
      <w:pPr>
        <w:rPr>
          <w:sz w:val="16"/>
        </w:rPr>
      </w:pPr>
      <w:r>
        <w:separator/>
      </w:r>
    </w:p>
  </w:footnote>
  <w:footnote w:type="continuationSeparator" w:id="0">
    <w:p w:rsidR="00A3032B" w:rsidRPr="00A44C71" w:rsidRDefault="00A3032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CC7F46"/>
    <w:multiLevelType w:val="hybridMultilevel"/>
    <w:tmpl w:val="8800D7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27B09"/>
    <w:rsid w:val="00130F82"/>
    <w:rsid w:val="00132B87"/>
    <w:rsid w:val="00134E77"/>
    <w:rsid w:val="001454B6"/>
    <w:rsid w:val="00152D54"/>
    <w:rsid w:val="00157C54"/>
    <w:rsid w:val="001606E4"/>
    <w:rsid w:val="00162E16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253CA"/>
    <w:rsid w:val="00240866"/>
    <w:rsid w:val="0024234A"/>
    <w:rsid w:val="00245C9E"/>
    <w:rsid w:val="00251846"/>
    <w:rsid w:val="00260A78"/>
    <w:rsid w:val="002630D8"/>
    <w:rsid w:val="00264325"/>
    <w:rsid w:val="002929B6"/>
    <w:rsid w:val="002956A9"/>
    <w:rsid w:val="0029603C"/>
    <w:rsid w:val="002A75C7"/>
    <w:rsid w:val="002B325C"/>
    <w:rsid w:val="002B59D6"/>
    <w:rsid w:val="002B5B50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14D0"/>
    <w:rsid w:val="003F74D0"/>
    <w:rsid w:val="00403127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2512"/>
    <w:rsid w:val="005B2D88"/>
    <w:rsid w:val="005B4DC3"/>
    <w:rsid w:val="005C5351"/>
    <w:rsid w:val="005D4C87"/>
    <w:rsid w:val="005D550E"/>
    <w:rsid w:val="005E0BBB"/>
    <w:rsid w:val="00600E53"/>
    <w:rsid w:val="00610C65"/>
    <w:rsid w:val="00614A49"/>
    <w:rsid w:val="0061798D"/>
    <w:rsid w:val="0062285E"/>
    <w:rsid w:val="00631FB1"/>
    <w:rsid w:val="00633487"/>
    <w:rsid w:val="00635E70"/>
    <w:rsid w:val="006457CF"/>
    <w:rsid w:val="00654989"/>
    <w:rsid w:val="006611CF"/>
    <w:rsid w:val="006806F5"/>
    <w:rsid w:val="00683EF3"/>
    <w:rsid w:val="006A76CA"/>
    <w:rsid w:val="006C0922"/>
    <w:rsid w:val="006C5546"/>
    <w:rsid w:val="006C6A78"/>
    <w:rsid w:val="006D36F9"/>
    <w:rsid w:val="006E0029"/>
    <w:rsid w:val="006F0BE8"/>
    <w:rsid w:val="006F435B"/>
    <w:rsid w:val="006F4393"/>
    <w:rsid w:val="006F78FE"/>
    <w:rsid w:val="0071392C"/>
    <w:rsid w:val="00715036"/>
    <w:rsid w:val="00720539"/>
    <w:rsid w:val="00721853"/>
    <w:rsid w:val="007420F8"/>
    <w:rsid w:val="00746469"/>
    <w:rsid w:val="00755499"/>
    <w:rsid w:val="007640E0"/>
    <w:rsid w:val="00765E37"/>
    <w:rsid w:val="00772C01"/>
    <w:rsid w:val="007747B6"/>
    <w:rsid w:val="0078179B"/>
    <w:rsid w:val="00783A5E"/>
    <w:rsid w:val="007841DE"/>
    <w:rsid w:val="007864F1"/>
    <w:rsid w:val="00795463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032B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4878"/>
    <w:rsid w:val="00B3540F"/>
    <w:rsid w:val="00B45E40"/>
    <w:rsid w:val="00B466F2"/>
    <w:rsid w:val="00B67561"/>
    <w:rsid w:val="00B70B1A"/>
    <w:rsid w:val="00B71C6F"/>
    <w:rsid w:val="00B81AA0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CC7DC6"/>
    <w:rsid w:val="00D04407"/>
    <w:rsid w:val="00D1225B"/>
    <w:rsid w:val="00D15735"/>
    <w:rsid w:val="00D22ED7"/>
    <w:rsid w:val="00D413F1"/>
    <w:rsid w:val="00D47FA5"/>
    <w:rsid w:val="00D65513"/>
    <w:rsid w:val="00D66D0C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3CCE"/>
    <w:rsid w:val="00E2445B"/>
    <w:rsid w:val="00E33130"/>
    <w:rsid w:val="00E358C1"/>
    <w:rsid w:val="00E45475"/>
    <w:rsid w:val="00E460C8"/>
    <w:rsid w:val="00E569A0"/>
    <w:rsid w:val="00E76BA0"/>
    <w:rsid w:val="00E82E77"/>
    <w:rsid w:val="00E93051"/>
    <w:rsid w:val="00E96673"/>
    <w:rsid w:val="00EC0A0C"/>
    <w:rsid w:val="00EC0E74"/>
    <w:rsid w:val="00EC32B0"/>
    <w:rsid w:val="00EC6520"/>
    <w:rsid w:val="00ED1040"/>
    <w:rsid w:val="00ED47BD"/>
    <w:rsid w:val="00EE3329"/>
    <w:rsid w:val="00EF591E"/>
    <w:rsid w:val="00F01B03"/>
    <w:rsid w:val="00F21EA0"/>
    <w:rsid w:val="00F34766"/>
    <w:rsid w:val="00F37865"/>
    <w:rsid w:val="00F53056"/>
    <w:rsid w:val="00F67138"/>
    <w:rsid w:val="00F737A1"/>
    <w:rsid w:val="00F73C92"/>
    <w:rsid w:val="00F744CC"/>
    <w:rsid w:val="00F77BB5"/>
    <w:rsid w:val="00F80249"/>
    <w:rsid w:val="00F90257"/>
    <w:rsid w:val="00F91FB0"/>
    <w:rsid w:val="00F92DC3"/>
    <w:rsid w:val="00F94F62"/>
    <w:rsid w:val="00F955C9"/>
    <w:rsid w:val="00FC2BA4"/>
    <w:rsid w:val="00FD0F68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erzielt-2016-mit-78-mio-euro-hoeheres-ebit-als-erwartet/" TargetMode="External"/><Relationship Id="rId14" Type="http://schemas.openxmlformats.org/officeDocument/2006/relationships/hyperlink" Target="mailto:presse@leoni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C00F-F875-479B-8619-2CAA5D4B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2960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3</cp:revision>
  <cp:lastPrinted>2017-02-10T12:09:00Z</cp:lastPrinted>
  <dcterms:created xsi:type="dcterms:W3CDTF">2017-02-13T07:44:00Z</dcterms:created>
  <dcterms:modified xsi:type="dcterms:W3CDTF">2017-02-13T07:46:00Z</dcterms:modified>
</cp:coreProperties>
</file>