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1E" w:rsidRPr="008C626D" w:rsidRDefault="00D31F1E" w:rsidP="00D31F1E">
      <w:pPr>
        <w:pStyle w:val="MMU1"/>
        <w:rPr>
          <w:lang w:val="en-GB"/>
        </w:rPr>
      </w:pPr>
      <w:r w:rsidRPr="008C626D">
        <w:rPr>
          <w:lang w:val="en-GB"/>
        </w:rPr>
        <w:t xml:space="preserve">Leoni beats sales and earnings forecasts in fiscal 2017 </w:t>
      </w:r>
    </w:p>
    <w:p w:rsidR="00D31F1E" w:rsidRPr="008C626D" w:rsidRDefault="00D31F1E" w:rsidP="00D31F1E">
      <w:pPr>
        <w:pStyle w:val="MMU2"/>
        <w:rPr>
          <w:lang w:val="en-GB"/>
        </w:rPr>
      </w:pPr>
      <w:r w:rsidRPr="008C626D">
        <w:rPr>
          <w:lang w:val="en-GB"/>
        </w:rPr>
        <w:t>Sales reach best-ever EUR 4.9 billion – EBIT margin improved significantly to 4.6 percent (previous year: 1.8 percent)</w:t>
      </w:r>
    </w:p>
    <w:p w:rsidR="00D31F1E" w:rsidRPr="008C626D" w:rsidRDefault="00D31F1E" w:rsidP="00D31F1E">
      <w:pPr>
        <w:pStyle w:val="MMVorspann"/>
        <w:rPr>
          <w:lang w:val="en-GB"/>
        </w:rPr>
      </w:pPr>
      <w:r w:rsidRPr="008C626D">
        <w:rPr>
          <w:lang w:val="en-GB"/>
        </w:rPr>
        <w:t>Nuremberg, 8 February 2018 – Leoni, the leading European provider of cables and cable systems to the automotive sector and other industries, exceeded both its sales and profit targets in the 2017 financial year. Based on provisional calculations, sales were up by 11 percent to a new record figure of EUR 4.9 billion (previous year: EUR 4.4 billion). Earnings before interest and taxes (EBIT) rose substantially to EUR 22</w:t>
      </w:r>
      <w:r w:rsidR="00B975F8">
        <w:rPr>
          <w:lang w:val="en-GB"/>
        </w:rPr>
        <w:t>5</w:t>
      </w:r>
      <w:r w:rsidRPr="008C626D">
        <w:rPr>
          <w:lang w:val="en-GB"/>
        </w:rPr>
        <w:t xml:space="preserve"> million, up from EUR 78 million in the previous year. </w:t>
      </w:r>
    </w:p>
    <w:p w:rsidR="00D31F1E" w:rsidRPr="008C626D" w:rsidRDefault="00D31F1E" w:rsidP="00D31F1E">
      <w:pPr>
        <w:pStyle w:val="MMFlietext"/>
        <w:rPr>
          <w:lang w:val="en-GB"/>
        </w:rPr>
      </w:pPr>
      <w:r w:rsidRPr="008C626D">
        <w:rPr>
          <w:lang w:val="en-GB"/>
        </w:rPr>
        <w:t>“Leoni returned to a successful course in 2017,” Karl Gadesmann, spokesperson for Leoni AG’s Board of Directors, emphasized. “We managed to improve substantially in operating terms and simultaneously to drive the Group’s strategic repositioning forward.”</w:t>
      </w:r>
    </w:p>
    <w:p w:rsidR="00D31F1E" w:rsidRPr="008C626D" w:rsidRDefault="00D31F1E" w:rsidP="00D31F1E">
      <w:pPr>
        <w:pStyle w:val="MMFlietext"/>
        <w:rPr>
          <w:lang w:val="en-GB"/>
        </w:rPr>
      </w:pPr>
      <w:r w:rsidRPr="008C626D">
        <w:rPr>
          <w:lang w:val="en-GB"/>
        </w:rPr>
        <w:t>The demand for Leoni’s products, systems and services was generally on an encouraging and rising trajectory during the year. With sales of nearly EUR 1.3 billion in the 4</w:t>
      </w:r>
      <w:r w:rsidRPr="008C626D">
        <w:rPr>
          <w:vertAlign w:val="superscript"/>
          <w:lang w:val="en-GB"/>
        </w:rPr>
        <w:t>th</w:t>
      </w:r>
      <w:r w:rsidRPr="008C626D">
        <w:rPr>
          <w:lang w:val="en-GB"/>
        </w:rPr>
        <w:t xml:space="preserve"> quarter of 2017 (previous year: EUR 1.1 billion), the Company succeeded in boosting full-year income beyond its most recent forecast of EUR 4.8 billion. The </w:t>
      </w:r>
      <w:r w:rsidR="00E9271D">
        <w:rPr>
          <w:lang w:val="en-GB"/>
        </w:rPr>
        <w:t xml:space="preserve">bulk of </w:t>
      </w:r>
      <w:r w:rsidRPr="008C626D">
        <w:rPr>
          <w:lang w:val="en-GB"/>
        </w:rPr>
        <w:t xml:space="preserve">this growth was generated organically.    </w:t>
      </w:r>
    </w:p>
    <w:p w:rsidR="00D31F1E" w:rsidRPr="008C626D" w:rsidRDefault="00D31F1E" w:rsidP="00D31F1E">
      <w:pPr>
        <w:pStyle w:val="MMZwischenberschrift"/>
        <w:rPr>
          <w:lang w:val="en-GB"/>
        </w:rPr>
      </w:pPr>
      <w:r w:rsidRPr="008C626D">
        <w:rPr>
          <w:lang w:val="en-GB"/>
        </w:rPr>
        <w:t xml:space="preserve">Operating profit substantially improved </w:t>
      </w:r>
    </w:p>
    <w:p w:rsidR="00D31F1E" w:rsidRPr="008C626D" w:rsidRDefault="00D31F1E" w:rsidP="00D31F1E">
      <w:pPr>
        <w:pStyle w:val="MMFlietext"/>
        <w:rPr>
          <w:lang w:val="en-GB"/>
        </w:rPr>
      </w:pPr>
      <w:r w:rsidRPr="008C626D">
        <w:rPr>
          <w:lang w:val="en-GB"/>
        </w:rPr>
        <w:t>Provisional calculat</w:t>
      </w:r>
      <w:r w:rsidR="009B44EC">
        <w:rPr>
          <w:lang w:val="en-GB"/>
        </w:rPr>
        <w:t>ions put Leoni’s EBIT at EUR 225</w:t>
      </w:r>
      <w:bookmarkStart w:id="0" w:name="_GoBack"/>
      <w:bookmarkEnd w:id="0"/>
      <w:r w:rsidRPr="008C626D">
        <w:rPr>
          <w:lang w:val="en-GB"/>
        </w:rPr>
        <w:t xml:space="preserve"> million, meaning the Company likewise topped its projected figure of EUR 220 million and thus generated an EBIT margin of 4.6 percent (previous year: 1.8 percent). It should be noted with respect to the substantial year-on-year increase in EBIT of about 190 percent that the Company benefited in fiscal 2017 from two exceptional factors involving its disposal of a Business Group and an insurance compensation payout, which together boosted profit by about EUR 30 million. By contrast, restructuring expenses and a loss due to fraud totalling around EUR 70 million weighed on the 2016 financial year. Adjusted for the </w:t>
      </w:r>
      <w:r w:rsidRPr="008C626D">
        <w:rPr>
          <w:lang w:val="en-GB"/>
        </w:rPr>
        <w:lastRenderedPageBreak/>
        <w:t>aforementioned effects, operating profit improved by nearly one third from EUR 148 million in the previous year to EUR 19</w:t>
      </w:r>
      <w:r w:rsidR="00B975F8">
        <w:rPr>
          <w:lang w:val="en-GB"/>
        </w:rPr>
        <w:t>5</w:t>
      </w:r>
      <w:r w:rsidRPr="008C626D">
        <w:rPr>
          <w:lang w:val="en-GB"/>
        </w:rPr>
        <w:t xml:space="preserve"> million now. </w:t>
      </w:r>
    </w:p>
    <w:p w:rsidR="0065356D" w:rsidRPr="008C626D" w:rsidRDefault="00D31F1E" w:rsidP="00D31F1E">
      <w:pPr>
        <w:pStyle w:val="MMFlietext"/>
        <w:rPr>
          <w:lang w:val="en-GB"/>
        </w:rPr>
      </w:pPr>
      <w:r w:rsidRPr="008C626D">
        <w:rPr>
          <w:lang w:val="en-GB"/>
        </w:rPr>
        <w:t>In the fourth quarter of 2017, the additional profit contributions from the increased sales were offset by greater spending – especially involving advance and start-up costs relating to wiring system projects at new facilities as well as investment in digitalization.</w:t>
      </w:r>
    </w:p>
    <w:p w:rsidR="0065356D" w:rsidRPr="008C626D" w:rsidRDefault="00D31F1E" w:rsidP="0065356D">
      <w:pPr>
        <w:pStyle w:val="MMFlietext"/>
        <w:rPr>
          <w:lang w:val="en-GB"/>
        </w:rPr>
      </w:pPr>
      <w:r w:rsidRPr="008C626D">
        <w:rPr>
          <w:lang w:val="en-GB"/>
        </w:rPr>
        <w:t>A comprehensive report will be provided upon presentation of the final figures for the year at the balance sheet press conference as well as the analyst and investor conference on 20 March 2018. Leoni will then also issue a forecast for the current financial year</w:t>
      </w:r>
      <w:r w:rsidR="0065356D" w:rsidRPr="008C626D">
        <w:rPr>
          <w:lang w:val="en-GB"/>
        </w:rPr>
        <w:t xml:space="preserve">. </w:t>
      </w:r>
    </w:p>
    <w:p w:rsidR="00F76833" w:rsidRPr="008C626D" w:rsidRDefault="00F76833" w:rsidP="0065356D">
      <w:pPr>
        <w:rPr>
          <w:rFonts w:ascii="Arial" w:hAnsi="Arial" w:cs="Arial"/>
          <w:i/>
          <w:sz w:val="22"/>
          <w:szCs w:val="22"/>
          <w:lang w:val="en-GB"/>
        </w:rPr>
      </w:pPr>
      <w:r w:rsidRPr="008C626D">
        <w:rPr>
          <w:rFonts w:ascii="Arial" w:hAnsi="Arial" w:cs="Arial"/>
          <w:i/>
          <w:sz w:val="22"/>
          <w:szCs w:val="22"/>
          <w:lang w:val="en-GB"/>
        </w:rPr>
        <w:t>(</w:t>
      </w:r>
      <w:r w:rsidR="0089622E">
        <w:rPr>
          <w:rFonts w:ascii="Arial" w:hAnsi="Arial" w:cs="Arial"/>
          <w:i/>
          <w:sz w:val="22"/>
          <w:szCs w:val="22"/>
          <w:lang w:val="en-GB"/>
        </w:rPr>
        <w:t>2,664</w:t>
      </w:r>
      <w:r w:rsidRPr="008C626D">
        <w:rPr>
          <w:rFonts w:ascii="Arial" w:hAnsi="Arial" w:cs="Arial"/>
          <w:i/>
          <w:sz w:val="22"/>
          <w:szCs w:val="22"/>
          <w:lang w:val="en-GB"/>
        </w:rPr>
        <w:t xml:space="preserve"> characters incl</w:t>
      </w:r>
      <w:r w:rsidR="00E07C7C" w:rsidRPr="008C626D">
        <w:rPr>
          <w:rFonts w:ascii="Arial" w:hAnsi="Arial" w:cs="Arial"/>
          <w:i/>
          <w:sz w:val="22"/>
          <w:szCs w:val="22"/>
          <w:lang w:val="en-GB"/>
        </w:rPr>
        <w:t>.</w:t>
      </w:r>
      <w:r w:rsidRPr="008C626D">
        <w:rPr>
          <w:rFonts w:ascii="Arial" w:hAnsi="Arial" w:cs="Arial"/>
          <w:i/>
          <w:sz w:val="22"/>
          <w:szCs w:val="22"/>
          <w:lang w:val="en-GB"/>
        </w:rPr>
        <w:t xml:space="preserve"> </w:t>
      </w:r>
      <w:r w:rsidR="00E07C7C" w:rsidRPr="008C626D">
        <w:rPr>
          <w:rFonts w:ascii="Arial" w:hAnsi="Arial" w:cs="Arial"/>
          <w:i/>
          <w:sz w:val="22"/>
          <w:szCs w:val="22"/>
          <w:lang w:val="en-GB"/>
        </w:rPr>
        <w:t>blanks</w:t>
      </w:r>
      <w:r w:rsidRPr="008C626D">
        <w:rPr>
          <w:rFonts w:ascii="Arial" w:hAnsi="Arial" w:cs="Arial"/>
          <w:i/>
          <w:sz w:val="22"/>
          <w:szCs w:val="22"/>
          <w:lang w:val="en-GB"/>
        </w:rPr>
        <w:t>)</w:t>
      </w:r>
    </w:p>
    <w:p w:rsidR="00F76833" w:rsidRPr="008C626D" w:rsidRDefault="00601C51" w:rsidP="0065356D">
      <w:pPr>
        <w:spacing w:before="120"/>
        <w:ind w:right="1852"/>
        <w:rPr>
          <w:rFonts w:ascii="Arial" w:hAnsi="Arial" w:cs="Arial"/>
          <w:i/>
          <w:sz w:val="22"/>
          <w:szCs w:val="22"/>
          <w:lang w:val="en-GB"/>
        </w:rPr>
      </w:pPr>
      <w:r w:rsidRPr="008C626D">
        <w:rPr>
          <w:rFonts w:ascii="Arial" w:hAnsi="Arial" w:cs="Arial"/>
          <w:sz w:val="36"/>
          <w:szCs w:val="36"/>
          <w:lang w:val="en-GB"/>
        </w:rPr>
        <w:sym w:font="Wingdings" w:char="F046"/>
      </w:r>
      <w:r w:rsidRPr="008C626D">
        <w:rPr>
          <w:rFonts w:ascii="Arial" w:hAnsi="Arial" w:cs="Arial"/>
          <w:i/>
          <w:sz w:val="20"/>
          <w:lang w:val="en-GB"/>
        </w:rPr>
        <w:t xml:space="preserve"> </w:t>
      </w:r>
      <w:r w:rsidRPr="008C626D">
        <w:rPr>
          <w:rFonts w:ascii="Arial" w:hAnsi="Arial" w:cs="Arial"/>
          <w:i/>
          <w:sz w:val="22"/>
          <w:szCs w:val="22"/>
          <w:lang w:val="en-GB"/>
        </w:rPr>
        <w:t xml:space="preserve">Related illustration material can be downloaded next to this release at </w:t>
      </w:r>
      <w:hyperlink r:id="rId7" w:history="1">
        <w:r w:rsidR="008C626D" w:rsidRPr="008C626D">
          <w:rPr>
            <w:rStyle w:val="Hyperlink"/>
            <w:rFonts w:ascii="Arial" w:hAnsi="Arial" w:cs="Arial"/>
            <w:i/>
            <w:sz w:val="22"/>
            <w:szCs w:val="22"/>
            <w:lang w:val="en-GB"/>
          </w:rPr>
          <w:t>www.leoni.com/en/press/releases/details/leoni-beats-sales-and-earnings-forecasts-in-fiscal-2017/</w:t>
        </w:r>
      </w:hyperlink>
    </w:p>
    <w:p w:rsidR="00F76833" w:rsidRPr="008C626D" w:rsidRDefault="00F76833" w:rsidP="0065356D">
      <w:pPr>
        <w:pStyle w:val="MMKurzprofilberschrift"/>
        <w:rPr>
          <w:lang w:val="en-GB"/>
        </w:rPr>
      </w:pPr>
      <w:r w:rsidRPr="008C626D">
        <w:rPr>
          <w:lang w:val="en-GB"/>
        </w:rPr>
        <w:t>About the Leoni Group</w:t>
      </w:r>
    </w:p>
    <w:p w:rsidR="00325AAA" w:rsidRPr="008C626D" w:rsidRDefault="00755398" w:rsidP="00325AAA">
      <w:pPr>
        <w:pStyle w:val="MMKurzprofil"/>
        <w:rPr>
          <w:lang w:val="en-GB"/>
        </w:rPr>
      </w:pPr>
      <w:r w:rsidRPr="008C626D">
        <w:rPr>
          <w:lang w:val="en-GB"/>
        </w:rPr>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8C626D" w:rsidRPr="008C626D">
        <w:rPr>
          <w:lang w:val="en-GB"/>
        </w:rPr>
        <w:t>more than</w:t>
      </w:r>
      <w:r w:rsidR="00C43033" w:rsidRPr="008C626D">
        <w:rPr>
          <w:lang w:val="en-GB"/>
        </w:rPr>
        <w:t xml:space="preserve"> </w:t>
      </w:r>
      <w:r w:rsidR="00325AAA" w:rsidRPr="008C626D">
        <w:rPr>
          <w:lang w:val="en-GB"/>
        </w:rPr>
        <w:t>8</w:t>
      </w:r>
      <w:r w:rsidR="008C626D" w:rsidRPr="008C626D">
        <w:rPr>
          <w:lang w:val="en-GB"/>
        </w:rPr>
        <w:t>6</w:t>
      </w:r>
      <w:r w:rsidRPr="008C626D">
        <w:rPr>
          <w:lang w:val="en-GB"/>
        </w:rPr>
        <w:t>,000 people in 3</w:t>
      </w:r>
      <w:r w:rsidR="00325AAA" w:rsidRPr="008C626D">
        <w:rPr>
          <w:lang w:val="en-GB"/>
        </w:rPr>
        <w:t>1</w:t>
      </w:r>
      <w:r w:rsidRPr="008C626D">
        <w:rPr>
          <w:lang w:val="en-GB"/>
        </w:rPr>
        <w:t xml:space="preserve"> countries and generated consolidated sales of EUR 4.</w:t>
      </w:r>
      <w:r w:rsidR="008C626D" w:rsidRPr="008C626D">
        <w:rPr>
          <w:lang w:val="en-GB"/>
        </w:rPr>
        <w:t>9</w:t>
      </w:r>
      <w:r w:rsidRPr="008C626D">
        <w:rPr>
          <w:lang w:val="en-GB"/>
        </w:rPr>
        <w:t xml:space="preserve"> billion in 201</w:t>
      </w:r>
      <w:r w:rsidR="008C626D" w:rsidRPr="008C626D">
        <w:rPr>
          <w:lang w:val="en-GB"/>
        </w:rPr>
        <w:t>7 according to provisional calculations</w:t>
      </w:r>
      <w:r w:rsidR="00AD5E45" w:rsidRPr="008C626D">
        <w:rPr>
          <w:lang w:val="en-GB"/>
        </w:rPr>
        <w:t>.</w:t>
      </w:r>
      <w:r w:rsidR="00325AAA" w:rsidRPr="008C626D">
        <w:rPr>
          <w:lang w:val="en-GB"/>
        </w:rPr>
        <w:t xml:space="preserve"> </w:t>
      </w:r>
    </w:p>
    <w:p w:rsidR="00325AAA" w:rsidRPr="008C626D" w:rsidRDefault="00325AAA" w:rsidP="00325AAA">
      <w:pPr>
        <w:pStyle w:val="MMKurzprofil"/>
        <w:rPr>
          <w:sz w:val="8"/>
          <w:szCs w:val="8"/>
          <w:lang w:val="en-GB"/>
        </w:rPr>
      </w:pPr>
    </w:p>
    <w:p w:rsidR="00F76833" w:rsidRPr="008C626D" w:rsidRDefault="0080668A" w:rsidP="00325AAA">
      <w:pPr>
        <w:pStyle w:val="MMKurzprofil"/>
        <w:rPr>
          <w:lang w:val="en-GB"/>
        </w:rPr>
      </w:pPr>
      <w:hyperlink r:id="rId8" w:history="1">
        <w:r w:rsidR="009B44EC">
          <w:rPr>
            <w:noProof/>
            <w:snapToGrid/>
            <w:lang w:val="en-GB"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25pt;height:14.25pt;visibility:visible;mso-wrap-style:square" o:button="t">
              <v:fill o:detectmouseclick="t"/>
              <v:imagedata r:id="rId9" o:title=""/>
            </v:shape>
          </w:pict>
        </w:r>
      </w:hyperlink>
      <w:r w:rsidR="00325AAA" w:rsidRPr="008C626D">
        <w:rPr>
          <w:noProof/>
          <w:lang w:val="en-GB"/>
        </w:rPr>
        <w:t xml:space="preserve"> </w:t>
      </w:r>
      <w:hyperlink r:id="rId10" w:history="1">
        <w:r w:rsidR="009B44EC">
          <w:rPr>
            <w:noProof/>
            <w:snapToGrid/>
            <w:lang w:val="en-GB" w:eastAsia="de-DE"/>
          </w:rPr>
          <w:pict>
            <v:shape id="Grafik 10" o:spid="_x0000_i1026" type="#_x0000_t75" href="http://www.linkedin.com/company/leoni" style="width:14.25pt;height:14.25pt;visibility:visible;mso-wrap-style:square" o:button="t">
              <v:fill o:detectmouseclick="t"/>
              <v:imagedata r:id="rId11" o:title=""/>
            </v:shape>
          </w:pict>
        </w:r>
      </w:hyperlink>
      <w:r w:rsidR="00325AAA" w:rsidRPr="008C626D">
        <w:rPr>
          <w:noProof/>
          <w:lang w:val="en-GB"/>
        </w:rPr>
        <w:t xml:space="preserve"> </w:t>
      </w:r>
      <w:hyperlink r:id="rId12" w:history="1">
        <w:r w:rsidR="009B44EC">
          <w:rPr>
            <w:noProof/>
            <w:snapToGrid/>
            <w:lang w:val="en-GB" w:eastAsia="de-DE"/>
          </w:rPr>
          <w:pict>
            <v:shape id="Bild 2" o:spid="_x0000_i1027" type="#_x0000_t75" href="https://www.xing.com/companies/leoniag" style="width:14.25pt;height:14.25pt;visibility:visible;mso-wrap-style:square" o:button="t">
              <v:fill o:detectmouseclick="t"/>
              <v:imagedata r:id="rId13" o:title=""/>
            </v:shape>
          </w:pict>
        </w:r>
      </w:hyperlink>
    </w:p>
    <w:p w:rsidR="002B438A" w:rsidRPr="00F8750F" w:rsidRDefault="002B438A" w:rsidP="002B438A">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rsidR="002B438A" w:rsidRPr="002B438A" w:rsidRDefault="002B438A" w:rsidP="002B438A">
      <w:pPr>
        <w:pStyle w:val="MMKurzprofil"/>
        <w:tabs>
          <w:tab w:val="left" w:pos="3969"/>
        </w:tabs>
        <w:rPr>
          <w:szCs w:val="24"/>
          <w:lang w:val="en-US"/>
        </w:rPr>
      </w:pPr>
      <w:r w:rsidRPr="002B438A">
        <w:rPr>
          <w:szCs w:val="24"/>
          <w:lang w:val="en-US"/>
        </w:rPr>
        <w:t xml:space="preserve">Sven Schmidt  </w:t>
      </w:r>
      <w:r w:rsidRPr="002B438A">
        <w:rPr>
          <w:szCs w:val="24"/>
          <w:lang w:val="en-US"/>
        </w:rPr>
        <w:tab/>
        <w:t>Frank Steinhart</w:t>
      </w:r>
    </w:p>
    <w:p w:rsidR="002B438A" w:rsidRPr="002B438A" w:rsidRDefault="002B438A" w:rsidP="002B438A">
      <w:pPr>
        <w:pStyle w:val="MMKurzprofil"/>
        <w:tabs>
          <w:tab w:val="left" w:pos="3969"/>
        </w:tabs>
        <w:rPr>
          <w:szCs w:val="24"/>
          <w:lang w:val="en-US"/>
        </w:rPr>
      </w:pPr>
      <w:r w:rsidRPr="008C626D">
        <w:rPr>
          <w:lang w:val="en-GB"/>
        </w:rPr>
        <w:t>Corporate Public &amp; Media Relations</w:t>
      </w:r>
      <w:r w:rsidRPr="002B438A">
        <w:rPr>
          <w:szCs w:val="24"/>
          <w:lang w:val="en-US"/>
        </w:rPr>
        <w:tab/>
        <w:t>Corporate Investor Relations</w:t>
      </w:r>
    </w:p>
    <w:p w:rsidR="002B438A" w:rsidRPr="002B438A" w:rsidRDefault="002B438A" w:rsidP="002B438A">
      <w:pPr>
        <w:pStyle w:val="MMKurzprofil"/>
        <w:tabs>
          <w:tab w:val="clear" w:pos="8505"/>
          <w:tab w:val="left" w:pos="851"/>
          <w:tab w:val="left" w:pos="3969"/>
        </w:tabs>
        <w:rPr>
          <w:szCs w:val="24"/>
          <w:lang w:val="en-US"/>
        </w:rPr>
      </w:pPr>
      <w:r w:rsidRPr="002B438A">
        <w:rPr>
          <w:szCs w:val="24"/>
          <w:lang w:val="en-US"/>
        </w:rPr>
        <w:t>Phone</w:t>
      </w:r>
      <w:r w:rsidRPr="002B438A">
        <w:rPr>
          <w:szCs w:val="24"/>
          <w:lang w:val="en-US"/>
        </w:rPr>
        <w:tab/>
        <w:t>+49 (0)911-2023-467</w:t>
      </w:r>
      <w:r w:rsidRPr="002B438A">
        <w:rPr>
          <w:szCs w:val="24"/>
          <w:lang w:val="en-US"/>
        </w:rPr>
        <w:tab/>
        <w:t>Phone</w:t>
      </w:r>
      <w:r w:rsidRPr="002B438A">
        <w:rPr>
          <w:szCs w:val="24"/>
          <w:lang w:val="en-US"/>
        </w:rPr>
        <w:tab/>
        <w:t>+49 (0)911-2023-203</w:t>
      </w:r>
    </w:p>
    <w:p w:rsidR="002B438A" w:rsidRPr="002B438A" w:rsidRDefault="002B438A" w:rsidP="002B438A">
      <w:pPr>
        <w:pStyle w:val="MMKurzprofil"/>
        <w:tabs>
          <w:tab w:val="clear" w:pos="8505"/>
          <w:tab w:val="left" w:pos="851"/>
          <w:tab w:val="left" w:pos="3969"/>
        </w:tabs>
        <w:rPr>
          <w:szCs w:val="24"/>
          <w:lang w:val="en-US"/>
        </w:rPr>
      </w:pPr>
      <w:r w:rsidRPr="002B438A">
        <w:rPr>
          <w:szCs w:val="24"/>
          <w:lang w:val="en-US"/>
        </w:rPr>
        <w:t>Fax</w:t>
      </w:r>
      <w:r w:rsidRPr="002B438A">
        <w:rPr>
          <w:szCs w:val="24"/>
          <w:lang w:val="en-US"/>
        </w:rPr>
        <w:tab/>
        <w:t>+49 (0)911-2023-231</w:t>
      </w:r>
      <w:r w:rsidRPr="002B438A">
        <w:rPr>
          <w:szCs w:val="24"/>
          <w:lang w:val="en-US"/>
        </w:rPr>
        <w:tab/>
        <w:t>Fax</w:t>
      </w:r>
      <w:r w:rsidRPr="002B438A">
        <w:rPr>
          <w:szCs w:val="24"/>
          <w:lang w:val="en-US"/>
        </w:rPr>
        <w:tab/>
        <w:t>+49 (0)911-2023-10203</w:t>
      </w:r>
    </w:p>
    <w:p w:rsidR="002B438A" w:rsidRPr="002B438A" w:rsidRDefault="002B438A" w:rsidP="002B438A">
      <w:pPr>
        <w:pStyle w:val="MMKurzprofil"/>
        <w:tabs>
          <w:tab w:val="clear" w:pos="8505"/>
          <w:tab w:val="left" w:pos="851"/>
          <w:tab w:val="left" w:pos="3969"/>
        </w:tabs>
        <w:rPr>
          <w:szCs w:val="24"/>
          <w:lang w:val="en-US"/>
        </w:rPr>
      </w:pPr>
      <w:r w:rsidRPr="002B438A">
        <w:rPr>
          <w:szCs w:val="24"/>
          <w:lang w:val="en-US"/>
        </w:rPr>
        <w:t>E-mail</w:t>
      </w:r>
      <w:r w:rsidRPr="002B438A">
        <w:rPr>
          <w:szCs w:val="24"/>
          <w:lang w:val="en-US"/>
        </w:rPr>
        <w:tab/>
      </w:r>
      <w:hyperlink r:id="rId14" w:history="1">
        <w:r w:rsidRPr="002B438A">
          <w:rPr>
            <w:rStyle w:val="Hyperlink"/>
            <w:szCs w:val="24"/>
            <w:lang w:val="en-US"/>
          </w:rPr>
          <w:t>presse@leoni.com</w:t>
        </w:r>
      </w:hyperlink>
      <w:r w:rsidRPr="002B438A">
        <w:rPr>
          <w:szCs w:val="24"/>
          <w:lang w:val="en-US"/>
        </w:rPr>
        <w:t xml:space="preserve"> </w:t>
      </w:r>
      <w:r w:rsidRPr="002B438A">
        <w:rPr>
          <w:szCs w:val="24"/>
          <w:lang w:val="en-US"/>
        </w:rPr>
        <w:tab/>
        <w:t>E-mail</w:t>
      </w:r>
      <w:r w:rsidRPr="002B438A">
        <w:rPr>
          <w:szCs w:val="24"/>
          <w:lang w:val="en-US"/>
        </w:rPr>
        <w:tab/>
      </w:r>
      <w:hyperlink r:id="rId15" w:history="1">
        <w:r w:rsidRPr="002B438A">
          <w:rPr>
            <w:rStyle w:val="Hyperlink"/>
            <w:szCs w:val="24"/>
            <w:lang w:val="en-US"/>
          </w:rPr>
          <w:t>invest@leoni.com</w:t>
        </w:r>
      </w:hyperlink>
    </w:p>
    <w:p w:rsidR="002B438A" w:rsidRPr="00F8750F" w:rsidRDefault="002B438A" w:rsidP="002B438A">
      <w:pPr>
        <w:rPr>
          <w:lang w:val="en-GB"/>
        </w:rPr>
      </w:pPr>
    </w:p>
    <w:p w:rsidR="00C16451" w:rsidRPr="008C626D" w:rsidRDefault="00C16451" w:rsidP="00C16451">
      <w:pPr>
        <w:pStyle w:val="MMKurzprofil"/>
        <w:tabs>
          <w:tab w:val="clear" w:pos="8505"/>
          <w:tab w:val="left" w:pos="851"/>
          <w:tab w:val="left" w:pos="4111"/>
        </w:tabs>
        <w:ind w:right="501"/>
        <w:rPr>
          <w:rStyle w:val="Hyperlink"/>
          <w:lang w:val="en-GB"/>
        </w:rPr>
      </w:pPr>
    </w:p>
    <w:sectPr w:rsidR="00C16451" w:rsidRPr="008C626D">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8A" w:rsidRDefault="0080668A">
      <w:pPr>
        <w:rPr>
          <w:sz w:val="16"/>
        </w:rPr>
      </w:pPr>
      <w:r>
        <w:separator/>
      </w:r>
    </w:p>
  </w:endnote>
  <w:endnote w:type="continuationSeparator" w:id="0">
    <w:p w:rsidR="0080668A" w:rsidRDefault="0080668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9B44EC">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9B44EC">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8A" w:rsidRDefault="0080668A">
      <w:pPr>
        <w:rPr>
          <w:sz w:val="16"/>
        </w:rPr>
      </w:pPr>
      <w:r>
        <w:separator/>
      </w:r>
    </w:p>
  </w:footnote>
  <w:footnote w:type="continuationSeparator" w:id="0">
    <w:p w:rsidR="0080668A" w:rsidRDefault="0080668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80668A">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80668A">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1;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150A"/>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1AF"/>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438A"/>
    <w:rsid w:val="002B7AC7"/>
    <w:rsid w:val="002B7BFA"/>
    <w:rsid w:val="002C118D"/>
    <w:rsid w:val="002C4CFD"/>
    <w:rsid w:val="002C7555"/>
    <w:rsid w:val="003118F1"/>
    <w:rsid w:val="00320044"/>
    <w:rsid w:val="00325AAA"/>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5398"/>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0668A"/>
    <w:rsid w:val="00821BA4"/>
    <w:rsid w:val="0083522C"/>
    <w:rsid w:val="008446CD"/>
    <w:rsid w:val="0085194D"/>
    <w:rsid w:val="00883645"/>
    <w:rsid w:val="008920B0"/>
    <w:rsid w:val="0089622E"/>
    <w:rsid w:val="008B0AD0"/>
    <w:rsid w:val="008B1883"/>
    <w:rsid w:val="008B53D6"/>
    <w:rsid w:val="008C626D"/>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4EC"/>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944F8"/>
    <w:rsid w:val="00AA09F4"/>
    <w:rsid w:val="00AA2A8D"/>
    <w:rsid w:val="00AC2AE0"/>
    <w:rsid w:val="00AC7A23"/>
    <w:rsid w:val="00AD3E26"/>
    <w:rsid w:val="00AD59D8"/>
    <w:rsid w:val="00AD5E45"/>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975F8"/>
    <w:rsid w:val="00BA0052"/>
    <w:rsid w:val="00BB1A73"/>
    <w:rsid w:val="00BB2564"/>
    <w:rsid w:val="00BB6931"/>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3033"/>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31F1E"/>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271D"/>
    <w:rsid w:val="00E93051"/>
    <w:rsid w:val="00E956C2"/>
    <w:rsid w:val="00E95777"/>
    <w:rsid w:val="00E95F16"/>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62BCDBA"/>
  <w15:docId w15:val="{3A3E96CB-9ECD-4A8D-9450-DC8AAFF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oni.com/en/press/releases/details/leoni-beats-sales-and-earnings-forecasts-in-fiscal-2017/" TargetMode="Externa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invest@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AFEE08E5.dotm</Template>
  <TotalTime>0</TotalTime>
  <Pages>2</Pages>
  <Words>578</Words>
  <Characters>3647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4217</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7</cp:revision>
  <cp:lastPrinted>2018-02-07T14:19:00Z</cp:lastPrinted>
  <dcterms:created xsi:type="dcterms:W3CDTF">2018-02-07T09:34:00Z</dcterms:created>
  <dcterms:modified xsi:type="dcterms:W3CDTF">2018-02-08T07:12:00Z</dcterms:modified>
</cp:coreProperties>
</file>