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6A39" w14:textId="49617D3F" w:rsidR="006E0029" w:rsidRPr="006D36F9" w:rsidRDefault="00BC578F" w:rsidP="008B1883">
      <w:pPr>
        <w:pStyle w:val="MMU1"/>
      </w:pPr>
      <w:r>
        <w:t>Leoni adjusts guidance for 2018</w:t>
      </w:r>
    </w:p>
    <w:p w14:paraId="7279D011" w14:textId="77777777" w:rsidR="005072AE" w:rsidRPr="006D36F9" w:rsidRDefault="005072AE" w:rsidP="00EE3329">
      <w:pPr>
        <w:spacing w:line="360" w:lineRule="auto"/>
        <w:ind w:right="1922"/>
        <w:rPr>
          <w:rFonts w:ascii="Arial" w:hAnsi="Arial" w:cs="Arial"/>
          <w:b/>
          <w:color w:val="112E6B"/>
          <w:sz w:val="22"/>
          <w:szCs w:val="22"/>
        </w:rPr>
      </w:pPr>
    </w:p>
    <w:p w14:paraId="7DF54B05" w14:textId="442F3E26" w:rsidR="00A073AB" w:rsidRDefault="008B1883" w:rsidP="006C0509">
      <w:pPr>
        <w:pStyle w:val="MMVorspann"/>
        <w:rPr>
          <w:b w:val="0"/>
        </w:rPr>
      </w:pPr>
      <w:r>
        <w:rPr>
          <w:b w:val="0"/>
        </w:rPr>
        <w:t xml:space="preserve">Nuremberg, </w:t>
      </w:r>
      <w:r w:rsidR="00F8008A">
        <w:rPr>
          <w:b w:val="0"/>
        </w:rPr>
        <w:t>22</w:t>
      </w:r>
      <w:r>
        <w:rPr>
          <w:b w:val="0"/>
        </w:rPr>
        <w:t xml:space="preserve"> October 2018 – Leoni AG of Nuremberg (ISIN DE 0005408884 / WKN code 540888) has </w:t>
      </w:r>
      <w:r w:rsidR="00311099">
        <w:rPr>
          <w:b w:val="0"/>
        </w:rPr>
        <w:t xml:space="preserve">decided today to </w:t>
      </w:r>
      <w:r>
        <w:rPr>
          <w:b w:val="0"/>
        </w:rPr>
        <w:t xml:space="preserve">adjust its </w:t>
      </w:r>
      <w:r w:rsidR="00311099">
        <w:rPr>
          <w:b w:val="0"/>
        </w:rPr>
        <w:t xml:space="preserve">guidance </w:t>
      </w:r>
      <w:r>
        <w:rPr>
          <w:b w:val="0"/>
        </w:rPr>
        <w:t>for fiscal 2018 to the latest market and business developments. Th</w:t>
      </w:r>
      <w:r w:rsidR="00311099">
        <w:rPr>
          <w:b w:val="0"/>
        </w:rPr>
        <w:t>e</w:t>
      </w:r>
      <w:r>
        <w:rPr>
          <w:b w:val="0"/>
        </w:rPr>
        <w:t xml:space="preserve"> reassessment of sales and EBIT is due mainly to a volatile market setting, which, among other factors, is attributable to a weaker trend in the Chinese car market, international trade conflicts and the impact of the new WLTP cycle. The estimate of free cash flow </w:t>
      </w:r>
      <w:proofErr w:type="gramStart"/>
      <w:r>
        <w:rPr>
          <w:b w:val="0"/>
        </w:rPr>
        <w:t>has been adjusted</w:t>
      </w:r>
      <w:proofErr w:type="gramEnd"/>
      <w:r>
        <w:rPr>
          <w:b w:val="0"/>
        </w:rPr>
        <w:t xml:space="preserve"> for ongoing, substantial investment in new capacity and modernisation</w:t>
      </w:r>
      <w:r w:rsidR="00724C19">
        <w:rPr>
          <w:b w:val="0"/>
        </w:rPr>
        <w:t xml:space="preserve"> </w:t>
      </w:r>
      <w:r>
        <w:rPr>
          <w:b w:val="0"/>
        </w:rPr>
        <w:t>as well as an increase in working capital.</w:t>
      </w:r>
    </w:p>
    <w:p w14:paraId="4083A016" w14:textId="128B86B1" w:rsidR="001B304B" w:rsidRDefault="00746C31" w:rsidP="006C0509">
      <w:pPr>
        <w:pStyle w:val="MMVorspann"/>
        <w:rPr>
          <w:b w:val="0"/>
        </w:rPr>
      </w:pPr>
      <w:r>
        <w:rPr>
          <w:b w:val="0"/>
        </w:rPr>
        <w:t>I</w:t>
      </w:r>
      <w:r w:rsidRPr="005318A8">
        <w:rPr>
          <w:b w:val="0"/>
        </w:rPr>
        <w:t>n the period from July to September</w:t>
      </w:r>
      <w:r>
        <w:rPr>
          <w:b w:val="0"/>
        </w:rPr>
        <w:t>, t</w:t>
      </w:r>
      <w:r w:rsidR="00311099" w:rsidRPr="005318A8">
        <w:rPr>
          <w:b w:val="0"/>
        </w:rPr>
        <w:t xml:space="preserve">he </w:t>
      </w:r>
      <w:r>
        <w:rPr>
          <w:b w:val="0"/>
        </w:rPr>
        <w:t xml:space="preserve">beginning </w:t>
      </w:r>
      <w:r w:rsidR="00311099" w:rsidRPr="005318A8">
        <w:rPr>
          <w:b w:val="0"/>
        </w:rPr>
        <w:t>production ramp-</w:t>
      </w:r>
      <w:r>
        <w:rPr>
          <w:b w:val="0"/>
        </w:rPr>
        <w:t xml:space="preserve">down </w:t>
      </w:r>
      <w:r w:rsidR="00311099" w:rsidRPr="005318A8">
        <w:rPr>
          <w:b w:val="0"/>
        </w:rPr>
        <w:t xml:space="preserve">for a vehicle model supplied on a large scale as well as reduced </w:t>
      </w:r>
      <w:r w:rsidR="00311099">
        <w:rPr>
          <w:b w:val="0"/>
        </w:rPr>
        <w:t xml:space="preserve">orders </w:t>
      </w:r>
      <w:r w:rsidR="00311099" w:rsidRPr="005318A8">
        <w:rPr>
          <w:b w:val="0"/>
        </w:rPr>
        <w:t xml:space="preserve">from European carmakers </w:t>
      </w:r>
      <w:r w:rsidR="00724C19">
        <w:rPr>
          <w:b w:val="0"/>
        </w:rPr>
        <w:t xml:space="preserve">at the end of the third quarter </w:t>
      </w:r>
      <w:r w:rsidR="00311099" w:rsidRPr="005318A8">
        <w:rPr>
          <w:b w:val="0"/>
        </w:rPr>
        <w:t xml:space="preserve">led to flattening </w:t>
      </w:r>
      <w:r w:rsidR="00F83010">
        <w:rPr>
          <w:b w:val="0"/>
        </w:rPr>
        <w:t xml:space="preserve">sales </w:t>
      </w:r>
      <w:r w:rsidR="00311099" w:rsidRPr="005318A8">
        <w:rPr>
          <w:b w:val="0"/>
        </w:rPr>
        <w:t xml:space="preserve">growth and pressure on earnings. </w:t>
      </w:r>
      <w:r w:rsidR="001B304B">
        <w:rPr>
          <w:b w:val="0"/>
        </w:rPr>
        <w:t>Based on pr</w:t>
      </w:r>
      <w:r w:rsidR="004F1DDD">
        <w:rPr>
          <w:b w:val="0"/>
        </w:rPr>
        <w:t xml:space="preserve">eliminary </w:t>
      </w:r>
      <w:r w:rsidR="001B304B">
        <w:rPr>
          <w:b w:val="0"/>
        </w:rPr>
        <w:t xml:space="preserve">figures for the third quarter of 2018, sales </w:t>
      </w:r>
      <w:bookmarkStart w:id="0" w:name="_GoBack"/>
      <w:r w:rsidR="00724C19">
        <w:rPr>
          <w:b w:val="0"/>
        </w:rPr>
        <w:t xml:space="preserve">supported by a high copper price </w:t>
      </w:r>
      <w:bookmarkEnd w:id="0"/>
      <w:r w:rsidR="001B304B">
        <w:rPr>
          <w:b w:val="0"/>
        </w:rPr>
        <w:t xml:space="preserve">fell short of expectations with a figure of EUR 1.2 billion (Q3/2017: EUR 1.2 billion), as did </w:t>
      </w:r>
      <w:r w:rsidR="004F1DDD">
        <w:rPr>
          <w:b w:val="0"/>
        </w:rPr>
        <w:t xml:space="preserve">EBIT </w:t>
      </w:r>
      <w:r w:rsidR="001B304B">
        <w:rPr>
          <w:b w:val="0"/>
        </w:rPr>
        <w:t>with EUR 38 million (Q3/2017: EUR 45 million). Free cash flow amounted to negative EUR 141 million in the same period (Q3/2017: negative EUR 35 million).</w:t>
      </w:r>
    </w:p>
    <w:p w14:paraId="1088C4A9" w14:textId="1E315BF6" w:rsidR="00A073AB" w:rsidRDefault="00A073AB" w:rsidP="006C0509">
      <w:pPr>
        <w:pStyle w:val="MMVorspann"/>
        <w:rPr>
          <w:b w:val="0"/>
        </w:rPr>
      </w:pPr>
      <w:r>
        <w:rPr>
          <w:b w:val="0"/>
        </w:rPr>
        <w:t xml:space="preserve">Against this backdrop, the Company has revised its </w:t>
      </w:r>
      <w:r w:rsidR="004F1DDD">
        <w:rPr>
          <w:b w:val="0"/>
        </w:rPr>
        <w:t xml:space="preserve">guidance </w:t>
      </w:r>
      <w:r>
        <w:rPr>
          <w:b w:val="0"/>
        </w:rPr>
        <w:t xml:space="preserve">for fiscal 2018 as follows: </w:t>
      </w:r>
    </w:p>
    <w:p w14:paraId="3815AF17" w14:textId="34667F51" w:rsidR="00A073AB" w:rsidRDefault="00A073AB" w:rsidP="00A073AB">
      <w:pPr>
        <w:pStyle w:val="MMVorspann"/>
        <w:numPr>
          <w:ilvl w:val="0"/>
          <w:numId w:val="3"/>
        </w:numPr>
        <w:rPr>
          <w:b w:val="0"/>
        </w:rPr>
      </w:pPr>
      <w:r>
        <w:rPr>
          <w:b w:val="0"/>
        </w:rPr>
        <w:t>Consolidated sales will be up slightly to about EUR 5.0 billion instead of at least EUR 5.1 billion (2017: EUR 4.9 billion).</w:t>
      </w:r>
    </w:p>
    <w:p w14:paraId="00868D18" w14:textId="4EF0D333" w:rsidR="00A073AB" w:rsidRDefault="00A073AB" w:rsidP="00A073AB">
      <w:pPr>
        <w:pStyle w:val="MMVorspann"/>
        <w:numPr>
          <w:ilvl w:val="0"/>
          <w:numId w:val="3"/>
        </w:numPr>
        <w:rPr>
          <w:b w:val="0"/>
        </w:rPr>
      </w:pPr>
      <w:r>
        <w:rPr>
          <w:b w:val="0"/>
        </w:rPr>
        <w:t xml:space="preserve">EBIT will amount to about the level of </w:t>
      </w:r>
      <w:r w:rsidR="004F1DDD">
        <w:rPr>
          <w:b w:val="0"/>
        </w:rPr>
        <w:t xml:space="preserve">EUR 196 million, i.e. </w:t>
      </w:r>
      <w:r>
        <w:rPr>
          <w:b w:val="0"/>
        </w:rPr>
        <w:t xml:space="preserve">the previous year’s </w:t>
      </w:r>
      <w:r w:rsidR="004F1DDD">
        <w:rPr>
          <w:b w:val="0"/>
        </w:rPr>
        <w:t xml:space="preserve">figure </w:t>
      </w:r>
      <w:r>
        <w:rPr>
          <w:b w:val="0"/>
        </w:rPr>
        <w:t>adjust</w:t>
      </w:r>
      <w:r w:rsidR="004F1DDD">
        <w:rPr>
          <w:b w:val="0"/>
        </w:rPr>
        <w:t xml:space="preserve">ed </w:t>
      </w:r>
      <w:r>
        <w:rPr>
          <w:b w:val="0"/>
        </w:rPr>
        <w:t>for the non-recurring benefit of approximately EUR 30 million. The latest estimate of 2018 EBIT put the result in the lower half of the range between EUR 215 and 235 million.</w:t>
      </w:r>
    </w:p>
    <w:p w14:paraId="779004FA" w14:textId="6945AE48" w:rsidR="00A073AB" w:rsidRDefault="00A073AB" w:rsidP="00A073AB">
      <w:pPr>
        <w:pStyle w:val="MMVorspann"/>
        <w:numPr>
          <w:ilvl w:val="0"/>
          <w:numId w:val="3"/>
        </w:numPr>
        <w:rPr>
          <w:b w:val="0"/>
        </w:rPr>
      </w:pPr>
      <w:r>
        <w:rPr>
          <w:b w:val="0"/>
        </w:rPr>
        <w:t xml:space="preserve">Leoni will not achieve its ambitious goal of generating neutral free cash flow before the dividend </w:t>
      </w:r>
      <w:proofErr w:type="spellStart"/>
      <w:r>
        <w:rPr>
          <w:b w:val="0"/>
        </w:rPr>
        <w:t>payout</w:t>
      </w:r>
      <w:proofErr w:type="spellEnd"/>
      <w:r>
        <w:rPr>
          <w:b w:val="0"/>
        </w:rPr>
        <w:t xml:space="preserve"> in the current financial year. The Company now anticipates a negative figure of up to EUR 150 million before the dividend.</w:t>
      </w:r>
    </w:p>
    <w:p w14:paraId="3AAB5533" w14:textId="0CC0557A" w:rsidR="006C0509" w:rsidRPr="006C0509" w:rsidRDefault="00A073AB" w:rsidP="00A073AB">
      <w:pPr>
        <w:pStyle w:val="MMVorspann"/>
        <w:numPr>
          <w:ilvl w:val="0"/>
          <w:numId w:val="3"/>
        </w:numPr>
        <w:rPr>
          <w:b w:val="0"/>
        </w:rPr>
      </w:pPr>
      <w:r>
        <w:rPr>
          <w:b w:val="0"/>
        </w:rPr>
        <w:lastRenderedPageBreak/>
        <w:t xml:space="preserve">The capex ratio is still projected at 5 percent of sales (excluding spending on the Factory of the Future). </w:t>
      </w:r>
    </w:p>
    <w:p w14:paraId="429F6043" w14:textId="2EB06165" w:rsidR="006C0509" w:rsidRPr="006C0509" w:rsidRDefault="006C0509" w:rsidP="006C0509">
      <w:pPr>
        <w:pStyle w:val="MMVorspann"/>
        <w:rPr>
          <w:b w:val="0"/>
        </w:rPr>
      </w:pPr>
    </w:p>
    <w:p w14:paraId="4AA70405" w14:textId="70186FDF" w:rsidR="00472BBF" w:rsidRPr="00F8008A" w:rsidRDefault="00BC578F" w:rsidP="00F8008A">
      <w:pPr>
        <w:pStyle w:val="MMFlietext"/>
      </w:pPr>
      <w:r>
        <w:t>This announcement contains certain forward-looking statements that are based on the current assumptions and forecasts of Leoni AG’s management. Various known and unknown risks, uncertainties and other factors could cause Leoni’s actual results, its financial position, growth or performance to differ materially from the estimates presented herein. Leoni assumes no responsibility whatsoever to update such forward-looking statements or to conform them to future events or developments. Explanations of and reconciliations with key financial figures used can be found in the Annual Report 2017 of L</w:t>
      </w:r>
      <w:r w:rsidR="00311099">
        <w:t>eoni</w:t>
      </w:r>
      <w:r w:rsidR="00F8008A">
        <w:t xml:space="preserve"> AG (accessible </w:t>
      </w:r>
      <w:r>
        <w:t>at</w:t>
      </w:r>
      <w:r w:rsidR="00F8008A">
        <w:t xml:space="preserve"> </w:t>
      </w:r>
      <w:hyperlink r:id="rId7" w:history="1">
        <w:r w:rsidR="00023A4A" w:rsidRPr="00EB4C84">
          <w:rPr>
            <w:rStyle w:val="Hyperlink"/>
          </w:rPr>
          <w:t>https://www.leoni.com/fileadmin/corporate/publications/reports/2017/annual_report_2017.pdf</w:t>
        </w:r>
      </w:hyperlink>
      <w:r>
        <w:t>).</w:t>
      </w:r>
    </w:p>
    <w:p w14:paraId="6CD95F42" w14:textId="49B677CA" w:rsidR="004F1DDD" w:rsidRPr="00F8750F" w:rsidRDefault="004F1DDD" w:rsidP="004F1DDD">
      <w:pPr>
        <w:pStyle w:val="MMKurzprofilberschrift"/>
        <w:tabs>
          <w:tab w:val="left" w:pos="3969"/>
        </w:tabs>
        <w:rPr>
          <w:rFonts w:cs="Times New Roman"/>
          <w:szCs w:val="24"/>
        </w:rPr>
      </w:pPr>
      <w:r w:rsidRPr="00F8750F">
        <w:rPr>
          <w:rFonts w:cs="Times New Roman"/>
          <w:szCs w:val="24"/>
        </w:rPr>
        <w:t xml:space="preserve">Contact </w:t>
      </w:r>
      <w:r w:rsidR="00F8008A">
        <w:rPr>
          <w:rFonts w:cs="Times New Roman"/>
          <w:szCs w:val="24"/>
        </w:rPr>
        <w:t xml:space="preserve">person responsible for the announcement </w:t>
      </w:r>
    </w:p>
    <w:p w14:paraId="6A2869A6" w14:textId="2889CBE6" w:rsidR="004F1DDD" w:rsidRPr="00F8008A" w:rsidRDefault="00F8008A" w:rsidP="004F1DDD">
      <w:pPr>
        <w:pStyle w:val="MMKurzprofil"/>
        <w:tabs>
          <w:tab w:val="left" w:pos="3969"/>
        </w:tabs>
        <w:rPr>
          <w:szCs w:val="24"/>
        </w:rPr>
      </w:pPr>
      <w:r w:rsidRPr="00F8008A">
        <w:rPr>
          <w:szCs w:val="24"/>
        </w:rPr>
        <w:t xml:space="preserve">Sven Schmidt  </w:t>
      </w:r>
    </w:p>
    <w:p w14:paraId="2B69FD1E" w14:textId="7C3CD3C3" w:rsidR="004F1DDD" w:rsidRPr="002B438A" w:rsidRDefault="004F1DDD" w:rsidP="004F1DDD">
      <w:pPr>
        <w:pStyle w:val="MMKurzprofil"/>
        <w:tabs>
          <w:tab w:val="left" w:pos="3969"/>
        </w:tabs>
        <w:rPr>
          <w:szCs w:val="24"/>
          <w:lang w:val="en-US"/>
        </w:rPr>
      </w:pPr>
      <w:r w:rsidRPr="008C626D">
        <w:t>Corporate Public &amp; Media Relations</w:t>
      </w:r>
    </w:p>
    <w:p w14:paraId="1C202C63" w14:textId="0D656292" w:rsidR="004F1DDD" w:rsidRPr="004F1DDD" w:rsidRDefault="004F1DDD" w:rsidP="004F1DDD">
      <w:pPr>
        <w:pStyle w:val="MMKurzprofil"/>
        <w:tabs>
          <w:tab w:val="clear" w:pos="8505"/>
          <w:tab w:val="left" w:pos="851"/>
          <w:tab w:val="left" w:pos="3969"/>
        </w:tabs>
        <w:rPr>
          <w:szCs w:val="24"/>
          <w:lang w:val="de-DE"/>
        </w:rPr>
      </w:pPr>
      <w:r w:rsidRPr="004F1DDD">
        <w:rPr>
          <w:szCs w:val="24"/>
          <w:lang w:val="de-DE"/>
        </w:rPr>
        <w:t>Phone</w:t>
      </w:r>
      <w:r w:rsidRPr="004F1DDD">
        <w:rPr>
          <w:szCs w:val="24"/>
          <w:lang w:val="de-DE"/>
        </w:rPr>
        <w:tab/>
        <w:t>+49 (0)911-20</w:t>
      </w:r>
      <w:r w:rsidR="00F8008A">
        <w:rPr>
          <w:szCs w:val="24"/>
          <w:lang w:val="de-DE"/>
        </w:rPr>
        <w:t>23-467</w:t>
      </w:r>
    </w:p>
    <w:p w14:paraId="19538631" w14:textId="21702A6B" w:rsidR="004F1DDD" w:rsidRPr="004F1DDD" w:rsidRDefault="00F8008A" w:rsidP="004F1DDD">
      <w:pPr>
        <w:pStyle w:val="MMKurzprofil"/>
        <w:tabs>
          <w:tab w:val="clear" w:pos="8505"/>
          <w:tab w:val="left" w:pos="851"/>
          <w:tab w:val="left" w:pos="3969"/>
        </w:tabs>
        <w:ind w:right="1711"/>
        <w:rPr>
          <w:szCs w:val="24"/>
          <w:lang w:val="de-DE"/>
        </w:rPr>
      </w:pPr>
      <w:r>
        <w:rPr>
          <w:szCs w:val="24"/>
          <w:lang w:val="de-DE"/>
        </w:rPr>
        <w:t>Fax</w:t>
      </w:r>
      <w:r>
        <w:rPr>
          <w:szCs w:val="24"/>
          <w:lang w:val="de-DE"/>
        </w:rPr>
        <w:tab/>
        <w:t>+49 (0)911-2023-231</w:t>
      </w:r>
    </w:p>
    <w:p w14:paraId="344FD06E" w14:textId="7DD62F3E" w:rsidR="004F1DDD" w:rsidRPr="004F1DDD" w:rsidRDefault="004F1DDD" w:rsidP="004F1DDD">
      <w:pPr>
        <w:pStyle w:val="MMKurzprofil"/>
        <w:tabs>
          <w:tab w:val="clear" w:pos="8505"/>
          <w:tab w:val="left" w:pos="851"/>
          <w:tab w:val="left" w:pos="3969"/>
        </w:tabs>
        <w:rPr>
          <w:szCs w:val="24"/>
          <w:lang w:val="de-DE"/>
        </w:rPr>
      </w:pPr>
      <w:proofErr w:type="spellStart"/>
      <w:r w:rsidRPr="004F1DDD">
        <w:rPr>
          <w:szCs w:val="24"/>
          <w:lang w:val="de-DE"/>
        </w:rPr>
        <w:t>E-mail</w:t>
      </w:r>
      <w:proofErr w:type="spellEnd"/>
      <w:r w:rsidRPr="004F1DDD">
        <w:rPr>
          <w:szCs w:val="24"/>
          <w:lang w:val="de-DE"/>
        </w:rPr>
        <w:tab/>
      </w:r>
      <w:hyperlink r:id="rId8" w:history="1">
        <w:r w:rsidRPr="004F1DDD">
          <w:rPr>
            <w:rStyle w:val="Hyperlink"/>
            <w:szCs w:val="24"/>
            <w:lang w:val="de-DE"/>
          </w:rPr>
          <w:t>presse@leoni.com</w:t>
        </w:r>
      </w:hyperlink>
      <w:r w:rsidR="00F8008A">
        <w:rPr>
          <w:szCs w:val="24"/>
          <w:lang w:val="de-DE"/>
        </w:rPr>
        <w:t xml:space="preserve"> </w:t>
      </w:r>
    </w:p>
    <w:p w14:paraId="52BC10C9" w14:textId="14A45EBC" w:rsidR="006F3DB2" w:rsidRPr="00023A4A" w:rsidRDefault="006F3DB2" w:rsidP="006F3DB2">
      <w:pPr>
        <w:pStyle w:val="MMKurzprofil"/>
        <w:tabs>
          <w:tab w:val="clear" w:pos="8505"/>
          <w:tab w:val="left" w:pos="851"/>
          <w:tab w:val="left" w:pos="3544"/>
        </w:tabs>
        <w:rPr>
          <w:lang w:val="de-DE"/>
        </w:rPr>
      </w:pPr>
    </w:p>
    <w:sectPr w:rsidR="006F3DB2" w:rsidRPr="00023A4A" w:rsidSect="002458A0">
      <w:headerReference w:type="default" r:id="rId9"/>
      <w:footerReference w:type="default" r:id="rId10"/>
      <w:headerReference w:type="first" r:id="rId11"/>
      <w:footerReference w:type="first" r:id="rId12"/>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F8F4" w14:textId="77777777" w:rsidR="009108AF" w:rsidRPr="00A44C71" w:rsidRDefault="009108AF">
      <w:pPr>
        <w:rPr>
          <w:sz w:val="16"/>
        </w:rPr>
      </w:pPr>
      <w:r>
        <w:separator/>
      </w:r>
    </w:p>
  </w:endnote>
  <w:endnote w:type="continuationSeparator" w:id="0">
    <w:p w14:paraId="5D81967A" w14:textId="77777777" w:rsidR="009108AF" w:rsidRPr="00A44C71" w:rsidRDefault="009108A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0C6C" w14:textId="725C16FC"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Pr>
        <w:rFonts w:ascii="Arial" w:hAnsi="Arial"/>
        <w:b/>
        <w:color w:val="004089"/>
        <w:sz w:val="12"/>
        <w:szCs w:val="14"/>
      </w:rPr>
      <w:tab/>
    </w:r>
    <w:r>
      <w:rPr>
        <w:i/>
        <w:sz w:val="16"/>
        <w:szCs w:val="16"/>
      </w:rPr>
      <w:t xml:space="preserve">Page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835543">
      <w:rPr>
        <w:rStyle w:val="Seitenzahl"/>
        <w:rFonts w:ascii="Arial" w:hAnsi="Arial" w:cs="Arial"/>
        <w:i/>
        <w:noProof/>
        <w:sz w:val="16"/>
        <w:szCs w:val="16"/>
      </w:rPr>
      <w:t>1</w:t>
    </w:r>
    <w:r w:rsidRPr="006D36F9">
      <w:rPr>
        <w:rStyle w:val="Seitenzahl"/>
        <w:rFonts w:ascii="Arial" w:hAnsi="Arial" w:cs="Arial"/>
        <w:i/>
        <w:sz w:val="16"/>
        <w:szCs w:val="16"/>
      </w:rPr>
      <w:fldChar w:fldCharType="end"/>
    </w:r>
    <w:r>
      <w:rPr>
        <w:rStyle w:val="Seitenzahl"/>
        <w:rFonts w:ascii="Arial" w:hAnsi="Arial"/>
        <w:i/>
        <w:sz w:val="16"/>
        <w:szCs w:val="16"/>
      </w:rPr>
      <w:t xml:space="preserve"> of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835543">
      <w:rPr>
        <w:rStyle w:val="Seitenzahl"/>
        <w:rFonts w:ascii="Arial" w:hAnsi="Arial" w:cs="Arial"/>
        <w:i/>
        <w:noProof/>
        <w:sz w:val="16"/>
        <w:szCs w:val="16"/>
      </w:rPr>
      <w:t>2</w:t>
    </w:r>
    <w:r w:rsidRPr="006D36F9">
      <w:rPr>
        <w:rStyle w:val="Seitenzahl"/>
        <w:rFonts w:ascii="Arial" w:hAnsi="Arial" w:cs="Arial"/>
        <w:i/>
        <w:sz w:val="16"/>
        <w:szCs w:val="16"/>
      </w:rPr>
      <w:fldChar w:fldCharType="end"/>
    </w:r>
    <w:r>
      <w:rPr>
        <w:rFonts w:ascii="Arial" w:hAnsi="Arial"/>
        <w:b/>
        <w:color w:val="004089"/>
        <w:sz w:val="12"/>
        <w:szCs w:val="14"/>
      </w:rPr>
      <w:tab/>
    </w:r>
  </w:p>
  <w:p w14:paraId="0531739D" w14:textId="77777777"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47AF" w14:textId="77777777"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A75D" w14:textId="77777777" w:rsidR="009108AF" w:rsidRPr="00A44C71" w:rsidRDefault="009108AF">
      <w:pPr>
        <w:rPr>
          <w:sz w:val="16"/>
        </w:rPr>
      </w:pPr>
      <w:r>
        <w:separator/>
      </w:r>
    </w:p>
  </w:footnote>
  <w:footnote w:type="continuationSeparator" w:id="0">
    <w:p w14:paraId="1D74CA71" w14:textId="77777777" w:rsidR="009108AF" w:rsidRPr="00A44C71" w:rsidRDefault="009108A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CB21" w14:textId="77777777" w:rsidR="006B3F26" w:rsidRPr="00F17738" w:rsidRDefault="006B3F26" w:rsidP="008F5F48">
    <w:pPr>
      <w:pStyle w:val="Kopfzeile"/>
      <w:tabs>
        <w:tab w:val="clear" w:pos="9072"/>
        <w:tab w:val="right" w:pos="9639"/>
      </w:tabs>
      <w:rPr>
        <w:rFonts w:ascii="Verdana" w:hAnsi="Verdana"/>
        <w:sz w:val="20"/>
      </w:rPr>
    </w:pPr>
  </w:p>
  <w:p w14:paraId="4C017CAA" w14:textId="77777777" w:rsidR="006B3F26" w:rsidRPr="00F17738" w:rsidRDefault="006B3F26" w:rsidP="008F5F48">
    <w:pPr>
      <w:pStyle w:val="Kopfzeile"/>
      <w:tabs>
        <w:tab w:val="clear" w:pos="9072"/>
        <w:tab w:val="right" w:pos="9639"/>
      </w:tabs>
      <w:rPr>
        <w:rFonts w:ascii="Verdana" w:hAnsi="Verdana"/>
        <w:sz w:val="20"/>
      </w:rPr>
    </w:pPr>
  </w:p>
  <w:p w14:paraId="70187121" w14:textId="77777777" w:rsidR="006B3F26" w:rsidRPr="00F17738" w:rsidRDefault="006B3F26" w:rsidP="008F5F48">
    <w:pPr>
      <w:pStyle w:val="Kopfzeile"/>
      <w:tabs>
        <w:tab w:val="clear" w:pos="9072"/>
        <w:tab w:val="right" w:pos="9639"/>
      </w:tabs>
      <w:rPr>
        <w:rFonts w:ascii="Verdana" w:hAnsi="Verdana"/>
        <w:sz w:val="20"/>
      </w:rPr>
    </w:pPr>
    <w:r>
      <w:rPr>
        <w:noProof/>
        <w:lang w:val="de-DE"/>
      </w:rPr>
      <w:drawing>
        <wp:anchor distT="0" distB="0" distL="114300" distR="114300" simplePos="0" relativeHeight="251662848" behindDoc="0" locked="1" layoutInCell="1" allowOverlap="0" wp14:anchorId="7220B5F7" wp14:editId="6BF1BB1D">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4B8E3FD" w14:textId="2222109D" w:rsidR="006B3F26" w:rsidRPr="006D36F9" w:rsidRDefault="00784EAA" w:rsidP="00784EAA">
    <w:pPr>
      <w:spacing w:before="60" w:line="360" w:lineRule="auto"/>
      <w:ind w:right="2278"/>
      <w:rPr>
        <w:rFonts w:ascii="Arial" w:hAnsi="Arial" w:cs="Arial"/>
        <w:b/>
        <w:sz w:val="20"/>
        <w:szCs w:val="20"/>
      </w:rPr>
    </w:pPr>
    <w:r>
      <w:rPr>
        <w:rFonts w:ascii="Arial" w:hAnsi="Arial"/>
        <w:b/>
        <w:sz w:val="20"/>
        <w:szCs w:val="20"/>
      </w:rPr>
      <w:t xml:space="preserve">DISCLOSURE OF AN INSIDE INFORMATION ACC. TO ARTICLE 17 MAR OF THE REGULATION </w:t>
    </w:r>
    <w:r w:rsidRPr="00784EAA">
      <w:rPr>
        <w:rFonts w:ascii="Arial" w:hAnsi="Arial"/>
        <w:b/>
        <w:sz w:val="20"/>
        <w:szCs w:val="20"/>
      </w:rPr>
      <w:t>(EU) N</w:t>
    </w:r>
    <w:r>
      <w:rPr>
        <w:rFonts w:ascii="Arial" w:hAnsi="Arial"/>
        <w:b/>
        <w:sz w:val="20"/>
        <w:szCs w:val="20"/>
      </w:rPr>
      <w:t>O</w:t>
    </w:r>
    <w:r w:rsidRPr="00784EAA">
      <w:rPr>
        <w:rFonts w:ascii="Arial" w:hAnsi="Arial"/>
        <w:b/>
        <w:sz w:val="20"/>
        <w:szCs w:val="20"/>
      </w:rPr>
      <w:t xml:space="preserve"> 596/2014</w:t>
    </w:r>
    <w:r>
      <w:rPr>
        <w:rFonts w:ascii="Arial" w:hAnsi="Arial"/>
        <w:b/>
        <w:sz w:val="20"/>
        <w:szCs w:val="20"/>
      </w:rPr>
      <w:t xml:space="preserve"> </w:t>
    </w:r>
    <w:r w:rsidR="006B3F26">
      <w:rPr>
        <w:rFonts w:ascii="Arial" w:hAnsi="Arial"/>
        <w:b/>
        <w:sz w:val="20"/>
        <w:szCs w:val="20"/>
      </w:rPr>
      <w:br/>
      <w:t>– 9-MONTH RESULT</w:t>
    </w:r>
    <w:r>
      <w:rPr>
        <w:rFonts w:ascii="Arial" w:hAnsi="Arial"/>
        <w:b/>
        <w:sz w:val="20"/>
        <w:szCs w:val="20"/>
      </w:rPr>
      <w:t>S / GUIDANCE</w:t>
    </w:r>
    <w:r w:rsidR="006B3F26">
      <w:rPr>
        <w:rFonts w:ascii="Arial" w:hAnsi="Arial"/>
        <w:b/>
        <w:sz w:val="20"/>
        <w:szCs w:val="20"/>
      </w:rPr>
      <w:t xml:space="preserve"> REVISION – </w:t>
    </w:r>
  </w:p>
  <w:p w14:paraId="740F5B6A" w14:textId="77777777" w:rsidR="006B3F26" w:rsidRPr="00F17738" w:rsidRDefault="006B3F26" w:rsidP="008F5F48">
    <w:pPr>
      <w:pStyle w:val="Kopfzeile"/>
      <w:tabs>
        <w:tab w:val="clear" w:pos="9072"/>
        <w:tab w:val="right" w:pos="9639"/>
      </w:tabs>
      <w:rPr>
        <w:rFonts w:ascii="Verdana" w:hAnsi="Verdana"/>
        <w:sz w:val="20"/>
      </w:rPr>
    </w:pPr>
  </w:p>
  <w:p w14:paraId="0C32F11D" w14:textId="77777777" w:rsidR="006B3F26" w:rsidRPr="00F17738" w:rsidRDefault="006B3F26" w:rsidP="008F5F48">
    <w:pPr>
      <w:pStyle w:val="Kopfzeile"/>
      <w:tabs>
        <w:tab w:val="clear" w:pos="9072"/>
        <w:tab w:val="right" w:pos="9639"/>
      </w:tabs>
      <w:rPr>
        <w:rFonts w:ascii="Verdana" w:hAnsi="Verdana"/>
        <w:sz w:val="20"/>
      </w:rPr>
    </w:pPr>
  </w:p>
  <w:p w14:paraId="1958A5E7" w14:textId="77777777"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0E74" w14:textId="77777777" w:rsidR="006B3F26" w:rsidRPr="00F17738" w:rsidRDefault="006B3F26" w:rsidP="008F5F48">
    <w:pPr>
      <w:pStyle w:val="Kopfzeile"/>
      <w:ind w:right="12"/>
      <w:rPr>
        <w:rFonts w:ascii="Verdana" w:hAnsi="Verdana"/>
        <w:sz w:val="20"/>
      </w:rPr>
    </w:pPr>
  </w:p>
  <w:p w14:paraId="27DF3E33" w14:textId="77777777" w:rsidR="006B3F26" w:rsidRPr="00F17738" w:rsidRDefault="006B3F26" w:rsidP="008F5F48">
    <w:pPr>
      <w:pStyle w:val="Kopfzeile"/>
      <w:ind w:right="12"/>
      <w:rPr>
        <w:rFonts w:ascii="Verdana" w:hAnsi="Verdana"/>
        <w:sz w:val="20"/>
      </w:rPr>
    </w:pPr>
  </w:p>
  <w:p w14:paraId="3A61FE00" w14:textId="77777777" w:rsidR="006B3F26" w:rsidRPr="00F17738" w:rsidRDefault="006B3F26" w:rsidP="008F5F48">
    <w:pPr>
      <w:pStyle w:val="Kopfzeile"/>
      <w:ind w:right="12"/>
      <w:rPr>
        <w:rFonts w:ascii="Verdana" w:hAnsi="Verdana"/>
        <w:sz w:val="20"/>
      </w:rPr>
    </w:pPr>
  </w:p>
  <w:p w14:paraId="5C5A06D0" w14:textId="77777777" w:rsidR="006B3F26" w:rsidRPr="00F17738" w:rsidRDefault="006B3F26" w:rsidP="008F5F48">
    <w:pPr>
      <w:pStyle w:val="Kopfzeile"/>
      <w:ind w:right="12"/>
      <w:rPr>
        <w:rFonts w:ascii="Verdana" w:hAnsi="Verdana"/>
        <w:sz w:val="20"/>
      </w:rPr>
    </w:pPr>
  </w:p>
  <w:p w14:paraId="04C437FA" w14:textId="77777777" w:rsidR="006B3F26" w:rsidRPr="00F17738" w:rsidRDefault="006B3F26" w:rsidP="008F5F48">
    <w:pPr>
      <w:pStyle w:val="Kopfzeile"/>
      <w:ind w:right="12"/>
      <w:rPr>
        <w:rFonts w:ascii="Verdana" w:hAnsi="Verdana"/>
        <w:sz w:val="20"/>
      </w:rPr>
    </w:pPr>
    <w:r>
      <w:rPr>
        <w:noProof/>
        <w:lang w:val="de-DE"/>
      </w:rPr>
      <w:drawing>
        <wp:anchor distT="0" distB="0" distL="114300" distR="114300" simplePos="0" relativeHeight="251656704" behindDoc="0" locked="0" layoutInCell="1" allowOverlap="0" wp14:anchorId="33A44770" wp14:editId="40556FE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6A42033" w14:textId="77777777" w:rsidR="006B3F26" w:rsidRPr="00F17738" w:rsidRDefault="006B3F26" w:rsidP="008F5F48">
    <w:pPr>
      <w:pStyle w:val="Kopfzeile"/>
      <w:ind w:right="12"/>
      <w:rPr>
        <w:rFonts w:ascii="Verdana" w:hAnsi="Verdana"/>
        <w:sz w:val="20"/>
      </w:rPr>
    </w:pPr>
  </w:p>
  <w:p w14:paraId="11742F14" w14:textId="77777777" w:rsidR="006B3F26" w:rsidRPr="00F17738" w:rsidRDefault="006B3F26" w:rsidP="008F5F48">
    <w:pPr>
      <w:pStyle w:val="Kopfzeile"/>
      <w:ind w:right="12"/>
      <w:rPr>
        <w:rFonts w:ascii="Verdana" w:hAnsi="Verdana"/>
        <w:sz w:val="20"/>
      </w:rPr>
    </w:pPr>
  </w:p>
  <w:p w14:paraId="313ED122" w14:textId="77777777" w:rsidR="006B3F26" w:rsidRPr="00F17738" w:rsidRDefault="006B3F26" w:rsidP="008F5F48">
    <w:pPr>
      <w:pStyle w:val="Kopfzeile"/>
      <w:ind w:right="12"/>
      <w:rPr>
        <w:rFonts w:ascii="Verdana" w:hAnsi="Verdana"/>
        <w:sz w:val="20"/>
      </w:rPr>
    </w:pPr>
  </w:p>
  <w:p w14:paraId="51E9C809" w14:textId="77777777" w:rsidR="006B3F26" w:rsidRPr="00F17738" w:rsidRDefault="006B3F26" w:rsidP="008F5F48">
    <w:pPr>
      <w:pStyle w:val="Kopfzeile"/>
      <w:ind w:right="12"/>
      <w:rPr>
        <w:rFonts w:ascii="Verdana" w:hAnsi="Verdana"/>
        <w:sz w:val="20"/>
      </w:rPr>
    </w:pPr>
  </w:p>
  <w:p w14:paraId="10ABF470" w14:textId="77777777" w:rsidR="006B3F26" w:rsidRPr="00F17738" w:rsidRDefault="006B3F26" w:rsidP="008F5F48">
    <w:pPr>
      <w:pStyle w:val="Kopfzeile"/>
      <w:ind w:right="12"/>
      <w:rPr>
        <w:rFonts w:ascii="Verdana" w:hAnsi="Verdana"/>
        <w:sz w:val="20"/>
      </w:rPr>
    </w:pPr>
  </w:p>
  <w:p w14:paraId="2FCD2722" w14:textId="77777777"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18"/>
    <w:multiLevelType w:val="hybridMultilevel"/>
    <w:tmpl w:val="B79C8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3A4A"/>
    <w:rsid w:val="0002408F"/>
    <w:rsid w:val="000241CE"/>
    <w:rsid w:val="00025E7D"/>
    <w:rsid w:val="00025ED3"/>
    <w:rsid w:val="000343CF"/>
    <w:rsid w:val="00036ED4"/>
    <w:rsid w:val="000453F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865"/>
    <w:rsid w:val="000C02B1"/>
    <w:rsid w:val="000C4F36"/>
    <w:rsid w:val="000E31E9"/>
    <w:rsid w:val="000E5A2F"/>
    <w:rsid w:val="000E6946"/>
    <w:rsid w:val="000F2DC6"/>
    <w:rsid w:val="00101416"/>
    <w:rsid w:val="00102158"/>
    <w:rsid w:val="0010427E"/>
    <w:rsid w:val="00110188"/>
    <w:rsid w:val="00110484"/>
    <w:rsid w:val="001136AD"/>
    <w:rsid w:val="001214F9"/>
    <w:rsid w:val="00123771"/>
    <w:rsid w:val="00123B76"/>
    <w:rsid w:val="00123E4D"/>
    <w:rsid w:val="001245DB"/>
    <w:rsid w:val="00130F82"/>
    <w:rsid w:val="00132055"/>
    <w:rsid w:val="00132B87"/>
    <w:rsid w:val="00134E77"/>
    <w:rsid w:val="001375AA"/>
    <w:rsid w:val="00143F66"/>
    <w:rsid w:val="001449D1"/>
    <w:rsid w:val="001454B6"/>
    <w:rsid w:val="00152D54"/>
    <w:rsid w:val="00157454"/>
    <w:rsid w:val="00157C54"/>
    <w:rsid w:val="0017126C"/>
    <w:rsid w:val="00172609"/>
    <w:rsid w:val="00172DBF"/>
    <w:rsid w:val="001734DC"/>
    <w:rsid w:val="00184530"/>
    <w:rsid w:val="0018564D"/>
    <w:rsid w:val="00187032"/>
    <w:rsid w:val="00192F73"/>
    <w:rsid w:val="0019384E"/>
    <w:rsid w:val="001A0FF1"/>
    <w:rsid w:val="001A1ABA"/>
    <w:rsid w:val="001A1CD9"/>
    <w:rsid w:val="001A26F1"/>
    <w:rsid w:val="001B304B"/>
    <w:rsid w:val="001B336D"/>
    <w:rsid w:val="001B45E3"/>
    <w:rsid w:val="001B621B"/>
    <w:rsid w:val="001B67A8"/>
    <w:rsid w:val="001C0CC3"/>
    <w:rsid w:val="001C16F8"/>
    <w:rsid w:val="001C7543"/>
    <w:rsid w:val="001D04BB"/>
    <w:rsid w:val="001D1868"/>
    <w:rsid w:val="001D2CDB"/>
    <w:rsid w:val="001D6497"/>
    <w:rsid w:val="001F0540"/>
    <w:rsid w:val="001F36B6"/>
    <w:rsid w:val="00200D64"/>
    <w:rsid w:val="002035FB"/>
    <w:rsid w:val="00207F85"/>
    <w:rsid w:val="00207FC6"/>
    <w:rsid w:val="00211D05"/>
    <w:rsid w:val="00212E0D"/>
    <w:rsid w:val="00213EF3"/>
    <w:rsid w:val="00216AA0"/>
    <w:rsid w:val="00225E76"/>
    <w:rsid w:val="00235FE4"/>
    <w:rsid w:val="00240866"/>
    <w:rsid w:val="00243648"/>
    <w:rsid w:val="002458A0"/>
    <w:rsid w:val="00245C9E"/>
    <w:rsid w:val="002462A3"/>
    <w:rsid w:val="00260A78"/>
    <w:rsid w:val="00261359"/>
    <w:rsid w:val="002630D8"/>
    <w:rsid w:val="00264325"/>
    <w:rsid w:val="00265E79"/>
    <w:rsid w:val="00274F25"/>
    <w:rsid w:val="0027730E"/>
    <w:rsid w:val="002876AA"/>
    <w:rsid w:val="00292BA8"/>
    <w:rsid w:val="00293FEE"/>
    <w:rsid w:val="002956A9"/>
    <w:rsid w:val="0029603C"/>
    <w:rsid w:val="00296CDC"/>
    <w:rsid w:val="002A528E"/>
    <w:rsid w:val="002B32D3"/>
    <w:rsid w:val="002B3A52"/>
    <w:rsid w:val="002B7AC7"/>
    <w:rsid w:val="002B7BFA"/>
    <w:rsid w:val="002C118D"/>
    <w:rsid w:val="002C3FD1"/>
    <w:rsid w:val="002C571F"/>
    <w:rsid w:val="002C594F"/>
    <w:rsid w:val="002D3CE3"/>
    <w:rsid w:val="002D3E84"/>
    <w:rsid w:val="002D58EB"/>
    <w:rsid w:val="002E1FE6"/>
    <w:rsid w:val="002E5FC3"/>
    <w:rsid w:val="002E65A4"/>
    <w:rsid w:val="002F413B"/>
    <w:rsid w:val="002F74E6"/>
    <w:rsid w:val="003020EC"/>
    <w:rsid w:val="003074FE"/>
    <w:rsid w:val="00311099"/>
    <w:rsid w:val="003118F1"/>
    <w:rsid w:val="003126D5"/>
    <w:rsid w:val="003174A1"/>
    <w:rsid w:val="003376D9"/>
    <w:rsid w:val="003436E8"/>
    <w:rsid w:val="003442BB"/>
    <w:rsid w:val="00344FC6"/>
    <w:rsid w:val="00352648"/>
    <w:rsid w:val="00360B68"/>
    <w:rsid w:val="00361CF2"/>
    <w:rsid w:val="00362050"/>
    <w:rsid w:val="00364DCD"/>
    <w:rsid w:val="003705C2"/>
    <w:rsid w:val="00374762"/>
    <w:rsid w:val="00382198"/>
    <w:rsid w:val="003837DE"/>
    <w:rsid w:val="00386FBA"/>
    <w:rsid w:val="00387A1A"/>
    <w:rsid w:val="0039132A"/>
    <w:rsid w:val="00396A46"/>
    <w:rsid w:val="0039785A"/>
    <w:rsid w:val="00397AC4"/>
    <w:rsid w:val="003B0AF7"/>
    <w:rsid w:val="003B1BD7"/>
    <w:rsid w:val="003B2008"/>
    <w:rsid w:val="003C4627"/>
    <w:rsid w:val="003C57F5"/>
    <w:rsid w:val="003C6AAE"/>
    <w:rsid w:val="003C6E7D"/>
    <w:rsid w:val="003D2799"/>
    <w:rsid w:val="003D4095"/>
    <w:rsid w:val="003D4CAC"/>
    <w:rsid w:val="003E2622"/>
    <w:rsid w:val="003E300E"/>
    <w:rsid w:val="003E43B4"/>
    <w:rsid w:val="003E4B96"/>
    <w:rsid w:val="003E6B38"/>
    <w:rsid w:val="003F1D77"/>
    <w:rsid w:val="003F3453"/>
    <w:rsid w:val="003F61FE"/>
    <w:rsid w:val="003F74D0"/>
    <w:rsid w:val="00403D35"/>
    <w:rsid w:val="00404468"/>
    <w:rsid w:val="00407126"/>
    <w:rsid w:val="00407678"/>
    <w:rsid w:val="00407A8C"/>
    <w:rsid w:val="004216D6"/>
    <w:rsid w:val="004225A9"/>
    <w:rsid w:val="00422ECE"/>
    <w:rsid w:val="00424088"/>
    <w:rsid w:val="004250AA"/>
    <w:rsid w:val="004254F3"/>
    <w:rsid w:val="00432245"/>
    <w:rsid w:val="00441963"/>
    <w:rsid w:val="00441E8E"/>
    <w:rsid w:val="00441EEE"/>
    <w:rsid w:val="00442044"/>
    <w:rsid w:val="004425E7"/>
    <w:rsid w:val="0044718F"/>
    <w:rsid w:val="00450EBF"/>
    <w:rsid w:val="00451386"/>
    <w:rsid w:val="004547BF"/>
    <w:rsid w:val="00457494"/>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030"/>
    <w:rsid w:val="004C17BF"/>
    <w:rsid w:val="004C1F14"/>
    <w:rsid w:val="004D0942"/>
    <w:rsid w:val="004D2FCB"/>
    <w:rsid w:val="004D603C"/>
    <w:rsid w:val="004D79A1"/>
    <w:rsid w:val="004E29FC"/>
    <w:rsid w:val="004E2BF5"/>
    <w:rsid w:val="004F038C"/>
    <w:rsid w:val="004F1DDD"/>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5E67"/>
    <w:rsid w:val="005878A9"/>
    <w:rsid w:val="00591A3F"/>
    <w:rsid w:val="005946F5"/>
    <w:rsid w:val="005A5477"/>
    <w:rsid w:val="005B2693"/>
    <w:rsid w:val="005B5413"/>
    <w:rsid w:val="005C5351"/>
    <w:rsid w:val="005C747A"/>
    <w:rsid w:val="005D37AE"/>
    <w:rsid w:val="005D4C87"/>
    <w:rsid w:val="005D4FE7"/>
    <w:rsid w:val="005D550E"/>
    <w:rsid w:val="005D5D3A"/>
    <w:rsid w:val="005D63E2"/>
    <w:rsid w:val="005D7834"/>
    <w:rsid w:val="005F098F"/>
    <w:rsid w:val="005F1A8E"/>
    <w:rsid w:val="00600E53"/>
    <w:rsid w:val="00614A49"/>
    <w:rsid w:val="006166CB"/>
    <w:rsid w:val="00617885"/>
    <w:rsid w:val="0061798D"/>
    <w:rsid w:val="00620DC2"/>
    <w:rsid w:val="006216D2"/>
    <w:rsid w:val="00623B9F"/>
    <w:rsid w:val="00625027"/>
    <w:rsid w:val="00630FB5"/>
    <w:rsid w:val="00631945"/>
    <w:rsid w:val="00631FB1"/>
    <w:rsid w:val="00633D0E"/>
    <w:rsid w:val="00637E78"/>
    <w:rsid w:val="006419E6"/>
    <w:rsid w:val="00643AD2"/>
    <w:rsid w:val="006457CF"/>
    <w:rsid w:val="0065263C"/>
    <w:rsid w:val="00652CB3"/>
    <w:rsid w:val="00654989"/>
    <w:rsid w:val="006562DE"/>
    <w:rsid w:val="00665673"/>
    <w:rsid w:val="006656B9"/>
    <w:rsid w:val="00683EF3"/>
    <w:rsid w:val="006917B0"/>
    <w:rsid w:val="006935D3"/>
    <w:rsid w:val="006A2B19"/>
    <w:rsid w:val="006A45F2"/>
    <w:rsid w:val="006A76CA"/>
    <w:rsid w:val="006B3F26"/>
    <w:rsid w:val="006C0509"/>
    <w:rsid w:val="006C0FA3"/>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21D57"/>
    <w:rsid w:val="00724C19"/>
    <w:rsid w:val="00741DF3"/>
    <w:rsid w:val="007420F8"/>
    <w:rsid w:val="00742347"/>
    <w:rsid w:val="00745C97"/>
    <w:rsid w:val="00746C31"/>
    <w:rsid w:val="007523F8"/>
    <w:rsid w:val="007561BF"/>
    <w:rsid w:val="007562D2"/>
    <w:rsid w:val="00761531"/>
    <w:rsid w:val="00762DC7"/>
    <w:rsid w:val="007648F0"/>
    <w:rsid w:val="00765E37"/>
    <w:rsid w:val="007747B6"/>
    <w:rsid w:val="00774907"/>
    <w:rsid w:val="00783A5E"/>
    <w:rsid w:val="00784EAA"/>
    <w:rsid w:val="007864F1"/>
    <w:rsid w:val="00786880"/>
    <w:rsid w:val="007950C7"/>
    <w:rsid w:val="007A025D"/>
    <w:rsid w:val="007B4BD7"/>
    <w:rsid w:val="007C3759"/>
    <w:rsid w:val="007C41AF"/>
    <w:rsid w:val="007D7D60"/>
    <w:rsid w:val="007E2ADD"/>
    <w:rsid w:val="007E6166"/>
    <w:rsid w:val="007F2474"/>
    <w:rsid w:val="007F2590"/>
    <w:rsid w:val="007F3212"/>
    <w:rsid w:val="007F6839"/>
    <w:rsid w:val="007F7C80"/>
    <w:rsid w:val="008041DA"/>
    <w:rsid w:val="008045E1"/>
    <w:rsid w:val="00810908"/>
    <w:rsid w:val="0081375D"/>
    <w:rsid w:val="008144F3"/>
    <w:rsid w:val="00821BA4"/>
    <w:rsid w:val="008233D8"/>
    <w:rsid w:val="00825603"/>
    <w:rsid w:val="00825EAE"/>
    <w:rsid w:val="00831FE5"/>
    <w:rsid w:val="00832F0E"/>
    <w:rsid w:val="0083522C"/>
    <w:rsid w:val="00835543"/>
    <w:rsid w:val="00835FD0"/>
    <w:rsid w:val="008440E9"/>
    <w:rsid w:val="008446CD"/>
    <w:rsid w:val="00844BF7"/>
    <w:rsid w:val="0084730D"/>
    <w:rsid w:val="00865861"/>
    <w:rsid w:val="008755B8"/>
    <w:rsid w:val="008776B7"/>
    <w:rsid w:val="008920B0"/>
    <w:rsid w:val="00893015"/>
    <w:rsid w:val="008940D7"/>
    <w:rsid w:val="008A072B"/>
    <w:rsid w:val="008A2818"/>
    <w:rsid w:val="008A47AB"/>
    <w:rsid w:val="008B1883"/>
    <w:rsid w:val="008B324D"/>
    <w:rsid w:val="008C1E7C"/>
    <w:rsid w:val="008C7CC2"/>
    <w:rsid w:val="008D26BA"/>
    <w:rsid w:val="008D3310"/>
    <w:rsid w:val="008D4191"/>
    <w:rsid w:val="008D4E6A"/>
    <w:rsid w:val="008D6717"/>
    <w:rsid w:val="008E05C0"/>
    <w:rsid w:val="008E729D"/>
    <w:rsid w:val="008E7760"/>
    <w:rsid w:val="008E7D7B"/>
    <w:rsid w:val="008F1D17"/>
    <w:rsid w:val="008F55B9"/>
    <w:rsid w:val="008F5F48"/>
    <w:rsid w:val="00906898"/>
    <w:rsid w:val="009108AF"/>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955F4"/>
    <w:rsid w:val="009A1070"/>
    <w:rsid w:val="009A2AFD"/>
    <w:rsid w:val="009A3A07"/>
    <w:rsid w:val="009A3F0F"/>
    <w:rsid w:val="009B48FF"/>
    <w:rsid w:val="009B564D"/>
    <w:rsid w:val="009B633A"/>
    <w:rsid w:val="009C10D0"/>
    <w:rsid w:val="009C3FBB"/>
    <w:rsid w:val="009C4465"/>
    <w:rsid w:val="009C6B13"/>
    <w:rsid w:val="009D78B3"/>
    <w:rsid w:val="009E35CB"/>
    <w:rsid w:val="009F5B1C"/>
    <w:rsid w:val="009F6805"/>
    <w:rsid w:val="009F752B"/>
    <w:rsid w:val="00A073AB"/>
    <w:rsid w:val="00A1094E"/>
    <w:rsid w:val="00A11157"/>
    <w:rsid w:val="00A12538"/>
    <w:rsid w:val="00A12B82"/>
    <w:rsid w:val="00A23768"/>
    <w:rsid w:val="00A24F79"/>
    <w:rsid w:val="00A27173"/>
    <w:rsid w:val="00A2782B"/>
    <w:rsid w:val="00A312C8"/>
    <w:rsid w:val="00A33017"/>
    <w:rsid w:val="00A34AA7"/>
    <w:rsid w:val="00A36D4C"/>
    <w:rsid w:val="00A371ED"/>
    <w:rsid w:val="00A40F1F"/>
    <w:rsid w:val="00A414D2"/>
    <w:rsid w:val="00A446F3"/>
    <w:rsid w:val="00A46058"/>
    <w:rsid w:val="00A5414E"/>
    <w:rsid w:val="00A54DDA"/>
    <w:rsid w:val="00A6255F"/>
    <w:rsid w:val="00A634F6"/>
    <w:rsid w:val="00A66992"/>
    <w:rsid w:val="00A70106"/>
    <w:rsid w:val="00A708D7"/>
    <w:rsid w:val="00A76415"/>
    <w:rsid w:val="00A7647D"/>
    <w:rsid w:val="00A77758"/>
    <w:rsid w:val="00A8529A"/>
    <w:rsid w:val="00A85FAD"/>
    <w:rsid w:val="00A92838"/>
    <w:rsid w:val="00A9347F"/>
    <w:rsid w:val="00A949FB"/>
    <w:rsid w:val="00A95FA3"/>
    <w:rsid w:val="00A96ACB"/>
    <w:rsid w:val="00AA09F4"/>
    <w:rsid w:val="00AA2A8D"/>
    <w:rsid w:val="00AA6689"/>
    <w:rsid w:val="00AA7DA0"/>
    <w:rsid w:val="00AB0C1D"/>
    <w:rsid w:val="00AB594D"/>
    <w:rsid w:val="00AC2AE0"/>
    <w:rsid w:val="00AC30B2"/>
    <w:rsid w:val="00AC6376"/>
    <w:rsid w:val="00AC64D8"/>
    <w:rsid w:val="00AC7A23"/>
    <w:rsid w:val="00AD0A38"/>
    <w:rsid w:val="00AD2890"/>
    <w:rsid w:val="00AD3E26"/>
    <w:rsid w:val="00AD7F55"/>
    <w:rsid w:val="00AE43B7"/>
    <w:rsid w:val="00AF03A7"/>
    <w:rsid w:val="00AF0A61"/>
    <w:rsid w:val="00AF16AB"/>
    <w:rsid w:val="00AF5C2C"/>
    <w:rsid w:val="00B1340F"/>
    <w:rsid w:val="00B139E4"/>
    <w:rsid w:val="00B2190B"/>
    <w:rsid w:val="00B3107F"/>
    <w:rsid w:val="00B31541"/>
    <w:rsid w:val="00B316BA"/>
    <w:rsid w:val="00B33699"/>
    <w:rsid w:val="00B34969"/>
    <w:rsid w:val="00B3540F"/>
    <w:rsid w:val="00B42CF4"/>
    <w:rsid w:val="00B43700"/>
    <w:rsid w:val="00B45E40"/>
    <w:rsid w:val="00B466F2"/>
    <w:rsid w:val="00B47E5E"/>
    <w:rsid w:val="00B5125E"/>
    <w:rsid w:val="00B5140C"/>
    <w:rsid w:val="00B52D36"/>
    <w:rsid w:val="00B5358F"/>
    <w:rsid w:val="00B55911"/>
    <w:rsid w:val="00B664BE"/>
    <w:rsid w:val="00B66570"/>
    <w:rsid w:val="00B67561"/>
    <w:rsid w:val="00B70B1A"/>
    <w:rsid w:val="00B71C6F"/>
    <w:rsid w:val="00B752F9"/>
    <w:rsid w:val="00B83403"/>
    <w:rsid w:val="00B86F5B"/>
    <w:rsid w:val="00B93E4F"/>
    <w:rsid w:val="00B96DE2"/>
    <w:rsid w:val="00B977A5"/>
    <w:rsid w:val="00BA0052"/>
    <w:rsid w:val="00BA0A34"/>
    <w:rsid w:val="00BA0A90"/>
    <w:rsid w:val="00BA5D75"/>
    <w:rsid w:val="00BB0597"/>
    <w:rsid w:val="00BB1A73"/>
    <w:rsid w:val="00BB7684"/>
    <w:rsid w:val="00BC29E1"/>
    <w:rsid w:val="00BC2F7B"/>
    <w:rsid w:val="00BC578F"/>
    <w:rsid w:val="00BC5FE7"/>
    <w:rsid w:val="00BC601D"/>
    <w:rsid w:val="00BC77B4"/>
    <w:rsid w:val="00BD22AC"/>
    <w:rsid w:val="00BD2643"/>
    <w:rsid w:val="00BD4058"/>
    <w:rsid w:val="00BD7EA1"/>
    <w:rsid w:val="00BE295A"/>
    <w:rsid w:val="00BE2F13"/>
    <w:rsid w:val="00BE57E5"/>
    <w:rsid w:val="00BE5A22"/>
    <w:rsid w:val="00BF5681"/>
    <w:rsid w:val="00BF7DEC"/>
    <w:rsid w:val="00C03D20"/>
    <w:rsid w:val="00C108BC"/>
    <w:rsid w:val="00C11645"/>
    <w:rsid w:val="00C1516A"/>
    <w:rsid w:val="00C23D88"/>
    <w:rsid w:val="00C26D1A"/>
    <w:rsid w:val="00C33770"/>
    <w:rsid w:val="00C40174"/>
    <w:rsid w:val="00C41D14"/>
    <w:rsid w:val="00C44E8A"/>
    <w:rsid w:val="00C4636C"/>
    <w:rsid w:val="00C511E4"/>
    <w:rsid w:val="00C51E7D"/>
    <w:rsid w:val="00C56DA7"/>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B7BD7"/>
    <w:rsid w:val="00CC0F23"/>
    <w:rsid w:val="00CD76AA"/>
    <w:rsid w:val="00CF158E"/>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7CEA"/>
    <w:rsid w:val="00D90D76"/>
    <w:rsid w:val="00D91A28"/>
    <w:rsid w:val="00D93B9B"/>
    <w:rsid w:val="00D94442"/>
    <w:rsid w:val="00D94935"/>
    <w:rsid w:val="00D9508E"/>
    <w:rsid w:val="00DA49A1"/>
    <w:rsid w:val="00DB2E93"/>
    <w:rsid w:val="00DD0FF0"/>
    <w:rsid w:val="00DD4F3F"/>
    <w:rsid w:val="00DD5149"/>
    <w:rsid w:val="00DD59B3"/>
    <w:rsid w:val="00DD67C1"/>
    <w:rsid w:val="00DD6CA7"/>
    <w:rsid w:val="00DE7421"/>
    <w:rsid w:val="00DF6351"/>
    <w:rsid w:val="00DF7D1A"/>
    <w:rsid w:val="00E015A6"/>
    <w:rsid w:val="00E01673"/>
    <w:rsid w:val="00E01F71"/>
    <w:rsid w:val="00E02B7A"/>
    <w:rsid w:val="00E1490B"/>
    <w:rsid w:val="00E17877"/>
    <w:rsid w:val="00E203DB"/>
    <w:rsid w:val="00E218ED"/>
    <w:rsid w:val="00E2445B"/>
    <w:rsid w:val="00E3042C"/>
    <w:rsid w:val="00E32B9E"/>
    <w:rsid w:val="00E33130"/>
    <w:rsid w:val="00E358C1"/>
    <w:rsid w:val="00E35E9E"/>
    <w:rsid w:val="00E37A42"/>
    <w:rsid w:val="00E45475"/>
    <w:rsid w:val="00E51163"/>
    <w:rsid w:val="00E5153D"/>
    <w:rsid w:val="00E54DE6"/>
    <w:rsid w:val="00E57489"/>
    <w:rsid w:val="00E60891"/>
    <w:rsid w:val="00E674FC"/>
    <w:rsid w:val="00E70168"/>
    <w:rsid w:val="00E769BE"/>
    <w:rsid w:val="00E76BA0"/>
    <w:rsid w:val="00E86D49"/>
    <w:rsid w:val="00E87AD3"/>
    <w:rsid w:val="00E90026"/>
    <w:rsid w:val="00E9086B"/>
    <w:rsid w:val="00E90D60"/>
    <w:rsid w:val="00E93051"/>
    <w:rsid w:val="00E93157"/>
    <w:rsid w:val="00E9670E"/>
    <w:rsid w:val="00EA166C"/>
    <w:rsid w:val="00EB5609"/>
    <w:rsid w:val="00EB66FC"/>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6B3A"/>
    <w:rsid w:val="00F37865"/>
    <w:rsid w:val="00F41F87"/>
    <w:rsid w:val="00F42624"/>
    <w:rsid w:val="00F4476F"/>
    <w:rsid w:val="00F47726"/>
    <w:rsid w:val="00F47738"/>
    <w:rsid w:val="00F5051D"/>
    <w:rsid w:val="00F51816"/>
    <w:rsid w:val="00F67138"/>
    <w:rsid w:val="00F717D1"/>
    <w:rsid w:val="00F737A1"/>
    <w:rsid w:val="00F73C92"/>
    <w:rsid w:val="00F74281"/>
    <w:rsid w:val="00F76AA1"/>
    <w:rsid w:val="00F77BB5"/>
    <w:rsid w:val="00F8008A"/>
    <w:rsid w:val="00F80249"/>
    <w:rsid w:val="00F81EFD"/>
    <w:rsid w:val="00F83010"/>
    <w:rsid w:val="00F84AD8"/>
    <w:rsid w:val="00F86979"/>
    <w:rsid w:val="00F90257"/>
    <w:rsid w:val="00F91FB0"/>
    <w:rsid w:val="00F94289"/>
    <w:rsid w:val="00F955C9"/>
    <w:rsid w:val="00FB3C8B"/>
    <w:rsid w:val="00FC2BA4"/>
    <w:rsid w:val="00FC75B7"/>
    <w:rsid w:val="00FC7765"/>
    <w:rsid w:val="00FD03D1"/>
    <w:rsid w:val="00FD10D0"/>
    <w:rsid w:val="00FD1D70"/>
    <w:rsid w:val="00FD274F"/>
    <w:rsid w:val="00FE03B2"/>
    <w:rsid w:val="00FE0AC5"/>
    <w:rsid w:val="00FE3538"/>
    <w:rsid w:val="00FE4222"/>
    <w:rsid w:val="00FE4EF1"/>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9EF6B8"/>
  <w15:docId w15:val="{50179B4A-3FB0-4B8D-8092-09B28385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407126"/>
    <w:rPr>
      <w:rFonts w:ascii="Arial" w:hAnsi="Arial"/>
      <w:b/>
      <w:bCs/>
      <w:color w:val="112E6B"/>
      <w:sz w:val="24"/>
      <w:szCs w:val="22"/>
      <w:lang w:val="en-GB"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customStyle="1" w:styleId="UnresolvedMention">
    <w:name w:val="Unresolved Mention"/>
    <w:basedOn w:val="Absatz-Standardschriftart"/>
    <w:uiPriority w:val="99"/>
    <w:semiHidden/>
    <w:unhideWhenUsed/>
    <w:rsid w:val="0002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oni.com/fileadmin/corporate/publications/reports/2017/annual_report_201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497F1F5A.dotm</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3092</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4</cp:revision>
  <cp:lastPrinted>2018-10-22T07:23:00Z</cp:lastPrinted>
  <dcterms:created xsi:type="dcterms:W3CDTF">2018-10-22T07:18:00Z</dcterms:created>
  <dcterms:modified xsi:type="dcterms:W3CDTF">2018-10-22T07:32:00Z</dcterms:modified>
</cp:coreProperties>
</file>